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58020F5C" w:rsidR="00587F6A" w:rsidRDefault="00C31B8D"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 xml:space="preserve">Lückenlose </w:t>
      </w:r>
      <w:r w:rsidR="00F85324">
        <w:rPr>
          <w:rFonts w:asciiTheme="minorHAnsi" w:hAnsiTheme="minorHAnsi" w:cstheme="minorHAnsi"/>
          <w:b/>
          <w:bCs/>
          <w:i/>
          <w:iCs/>
          <w:color w:val="FF0000"/>
          <w:sz w:val="21"/>
          <w:szCs w:val="21"/>
        </w:rPr>
        <w:t>Qualität beim Laserschweißen</w:t>
      </w:r>
    </w:p>
    <w:p w14:paraId="642B2A4B" w14:textId="59456F04" w:rsidR="001D7FE1" w:rsidRPr="00CD0399" w:rsidRDefault="007362F3"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 xml:space="preserve">Echtzeit-Überwachung mit </w:t>
      </w:r>
      <w:r w:rsidR="00F85324">
        <w:rPr>
          <w:rFonts w:asciiTheme="minorHAnsi" w:hAnsiTheme="minorHAnsi" w:cstheme="minorHAnsi"/>
          <w:i/>
          <w:iCs/>
          <w:sz w:val="21"/>
          <w:szCs w:val="21"/>
        </w:rPr>
        <w:t>High</w:t>
      </w:r>
      <w:r w:rsidR="006C2A53">
        <w:rPr>
          <w:rFonts w:asciiTheme="minorHAnsi" w:hAnsiTheme="minorHAnsi" w:cstheme="minorHAnsi"/>
          <w:i/>
          <w:iCs/>
          <w:sz w:val="21"/>
          <w:szCs w:val="21"/>
        </w:rPr>
        <w:t>s</w:t>
      </w:r>
      <w:r w:rsidR="00F85324">
        <w:rPr>
          <w:rFonts w:asciiTheme="minorHAnsi" w:hAnsiTheme="minorHAnsi" w:cstheme="minorHAnsi"/>
          <w:i/>
          <w:iCs/>
          <w:sz w:val="21"/>
          <w:szCs w:val="21"/>
        </w:rPr>
        <w:t>peed-Kamera</w:t>
      </w:r>
      <w:r w:rsidR="00C31B8D">
        <w:rPr>
          <w:rFonts w:asciiTheme="minorHAnsi" w:hAnsiTheme="minorHAnsi" w:cstheme="minorHAnsi"/>
          <w:i/>
          <w:iCs/>
          <w:sz w:val="21"/>
          <w:szCs w:val="21"/>
        </w:rPr>
        <w:t xml:space="preserve">system </w:t>
      </w:r>
      <w:r w:rsidR="00F85324">
        <w:rPr>
          <w:rFonts w:asciiTheme="minorHAnsi" w:hAnsiTheme="minorHAnsi" w:cstheme="minorHAnsi"/>
          <w:i/>
          <w:iCs/>
          <w:sz w:val="21"/>
          <w:szCs w:val="21"/>
        </w:rPr>
        <w:t>von IPF</w:t>
      </w:r>
      <w:r w:rsidR="0057630A">
        <w:rPr>
          <w:rFonts w:asciiTheme="minorHAnsi" w:hAnsiTheme="minorHAnsi" w:cstheme="minorHAnsi"/>
          <w:i/>
          <w:iCs/>
          <w:sz w:val="21"/>
          <w:szCs w:val="21"/>
        </w:rPr>
        <w:t xml:space="preserve"> </w:t>
      </w:r>
    </w:p>
    <w:p w14:paraId="670266A5" w14:textId="77777777" w:rsidR="00587F6A" w:rsidRDefault="00587F6A" w:rsidP="009B590E">
      <w:pPr>
        <w:rPr>
          <w:rFonts w:asciiTheme="minorHAnsi" w:hAnsiTheme="minorHAnsi" w:cstheme="minorHAnsi"/>
          <w:sz w:val="18"/>
          <w:szCs w:val="18"/>
        </w:rPr>
      </w:pPr>
    </w:p>
    <w:p w14:paraId="62292471" w14:textId="05783827" w:rsidR="00A93149" w:rsidRDefault="00F85324" w:rsidP="00587F6A">
      <w:pPr>
        <w:rPr>
          <w:rFonts w:asciiTheme="minorHAnsi" w:hAnsiTheme="minorHAnsi" w:cstheme="minorHAnsi"/>
          <w:sz w:val="18"/>
          <w:szCs w:val="18"/>
        </w:rPr>
      </w:pPr>
      <w:r>
        <w:rPr>
          <w:rFonts w:asciiTheme="minorHAnsi" w:hAnsiTheme="minorHAnsi" w:cstheme="minorHAnsi"/>
          <w:sz w:val="18"/>
          <w:szCs w:val="18"/>
        </w:rPr>
        <w:t xml:space="preserve">Sichere Prozesse sind der Garant für eine durchgängig hohe Produktqualität. Das gilt auch für </w:t>
      </w:r>
      <w:r w:rsidR="00366C70">
        <w:rPr>
          <w:rFonts w:asciiTheme="minorHAnsi" w:hAnsiTheme="minorHAnsi" w:cstheme="minorHAnsi"/>
          <w:sz w:val="18"/>
          <w:szCs w:val="18"/>
        </w:rPr>
        <w:t xml:space="preserve">die Bearbeitung von Metallbauteilen mit </w:t>
      </w:r>
      <w:r>
        <w:rPr>
          <w:rFonts w:asciiTheme="minorHAnsi" w:hAnsiTheme="minorHAnsi" w:cstheme="minorHAnsi"/>
          <w:sz w:val="18"/>
          <w:szCs w:val="18"/>
        </w:rPr>
        <w:t>verschiedensten Schweißver</w:t>
      </w:r>
      <w:r w:rsidR="00366C70">
        <w:rPr>
          <w:rFonts w:asciiTheme="minorHAnsi" w:hAnsiTheme="minorHAnsi" w:cstheme="minorHAnsi"/>
          <w:sz w:val="18"/>
          <w:szCs w:val="18"/>
        </w:rPr>
        <w:t xml:space="preserve">fahren. Ein hierauf spezialisierter Betrieb </w:t>
      </w:r>
      <w:r w:rsidR="0018364D">
        <w:rPr>
          <w:rFonts w:asciiTheme="minorHAnsi" w:hAnsiTheme="minorHAnsi" w:cstheme="minorHAnsi"/>
          <w:sz w:val="18"/>
          <w:szCs w:val="18"/>
        </w:rPr>
        <w:t>stand vor der Herausforderung, einen s</w:t>
      </w:r>
      <w:r w:rsidR="00366C70">
        <w:rPr>
          <w:rFonts w:asciiTheme="minorHAnsi" w:hAnsiTheme="minorHAnsi" w:cstheme="minorHAnsi"/>
          <w:sz w:val="18"/>
          <w:szCs w:val="18"/>
        </w:rPr>
        <w:t>pezifischen Schweiß</w:t>
      </w:r>
      <w:r w:rsidR="0018364D">
        <w:rPr>
          <w:rFonts w:asciiTheme="minorHAnsi" w:hAnsiTheme="minorHAnsi" w:cstheme="minorHAnsi"/>
          <w:sz w:val="18"/>
          <w:szCs w:val="18"/>
        </w:rPr>
        <w:t>vorgang in Echtzeit zu überwachen.</w:t>
      </w:r>
      <w:r w:rsidR="00C110B1">
        <w:rPr>
          <w:rFonts w:asciiTheme="minorHAnsi" w:hAnsiTheme="minorHAnsi" w:cstheme="minorHAnsi"/>
          <w:sz w:val="18"/>
          <w:szCs w:val="18"/>
        </w:rPr>
        <w:t xml:space="preserve"> </w:t>
      </w:r>
      <w:r w:rsidR="00C04AC7">
        <w:rPr>
          <w:rFonts w:asciiTheme="minorHAnsi" w:hAnsiTheme="minorHAnsi" w:cstheme="minorHAnsi"/>
          <w:sz w:val="18"/>
          <w:szCs w:val="18"/>
        </w:rPr>
        <w:t xml:space="preserve">  </w:t>
      </w:r>
    </w:p>
    <w:p w14:paraId="302FD5E1" w14:textId="77777777" w:rsidR="00A93149" w:rsidRDefault="00A93149" w:rsidP="00587F6A">
      <w:pPr>
        <w:rPr>
          <w:rFonts w:asciiTheme="minorHAnsi" w:hAnsiTheme="minorHAnsi" w:cstheme="minorHAnsi"/>
          <w:sz w:val="18"/>
          <w:szCs w:val="18"/>
        </w:rPr>
      </w:pPr>
    </w:p>
    <w:p w14:paraId="6C23DCA0" w14:textId="22912926" w:rsidR="0018364D" w:rsidRDefault="0018364D" w:rsidP="00587F6A">
      <w:pPr>
        <w:rPr>
          <w:rFonts w:asciiTheme="minorHAnsi" w:hAnsiTheme="minorHAnsi" w:cstheme="minorHAnsi"/>
          <w:sz w:val="18"/>
          <w:szCs w:val="18"/>
        </w:rPr>
      </w:pPr>
      <w:r>
        <w:rPr>
          <w:rFonts w:asciiTheme="minorHAnsi" w:hAnsiTheme="minorHAnsi" w:cstheme="minorHAnsi"/>
          <w:sz w:val="18"/>
          <w:szCs w:val="18"/>
        </w:rPr>
        <w:t xml:space="preserve">Um die Schmelze beim Laserschweißen </w:t>
      </w:r>
      <w:r w:rsidR="007362F3">
        <w:rPr>
          <w:rFonts w:asciiTheme="minorHAnsi" w:hAnsiTheme="minorHAnsi" w:cstheme="minorHAnsi"/>
          <w:sz w:val="18"/>
          <w:szCs w:val="18"/>
        </w:rPr>
        <w:t xml:space="preserve">zu </w:t>
      </w:r>
      <w:r>
        <w:rPr>
          <w:rFonts w:asciiTheme="minorHAnsi" w:hAnsiTheme="minorHAnsi" w:cstheme="minorHAnsi"/>
          <w:sz w:val="18"/>
          <w:szCs w:val="18"/>
        </w:rPr>
        <w:t xml:space="preserve">beurteilen, sollte der Prozess mit einer Kamera aufgezeichnet, anschließend analysiert und dokumentiert werden. Keine leichte Aufgabe, wie sich in der Praxis herausstellt. </w:t>
      </w:r>
      <w:r w:rsidR="00363A8F">
        <w:rPr>
          <w:rFonts w:asciiTheme="minorHAnsi" w:hAnsiTheme="minorHAnsi" w:cstheme="minorHAnsi"/>
          <w:sz w:val="18"/>
          <w:szCs w:val="18"/>
        </w:rPr>
        <w:t>Das vom Plasma ausgesendete Licht kann wä</w:t>
      </w:r>
      <w:r w:rsidR="00363A8F" w:rsidRPr="00363A8F">
        <w:rPr>
          <w:rFonts w:asciiTheme="minorHAnsi" w:hAnsiTheme="minorHAnsi" w:cstheme="minorHAnsi"/>
          <w:sz w:val="18"/>
          <w:szCs w:val="18"/>
        </w:rPr>
        <w:t xml:space="preserve">hrend des Schweißens zu einer Überblendung der </w:t>
      </w:r>
      <w:r w:rsidR="00363A8F">
        <w:rPr>
          <w:rFonts w:asciiTheme="minorHAnsi" w:hAnsiTheme="minorHAnsi" w:cstheme="minorHAnsi"/>
          <w:sz w:val="18"/>
          <w:szCs w:val="18"/>
        </w:rPr>
        <w:t>A</w:t>
      </w:r>
      <w:r w:rsidR="00363A8F" w:rsidRPr="00363A8F">
        <w:rPr>
          <w:rFonts w:asciiTheme="minorHAnsi" w:hAnsiTheme="minorHAnsi" w:cstheme="minorHAnsi"/>
          <w:sz w:val="18"/>
          <w:szCs w:val="18"/>
        </w:rPr>
        <w:t>ufnahmen führen. Aufgrund der Überbelichtung geht</w:t>
      </w:r>
      <w:r w:rsidR="00363A8F">
        <w:rPr>
          <w:rFonts w:asciiTheme="minorHAnsi" w:hAnsiTheme="minorHAnsi" w:cstheme="minorHAnsi"/>
          <w:sz w:val="18"/>
          <w:szCs w:val="18"/>
        </w:rPr>
        <w:t xml:space="preserve"> e</w:t>
      </w:r>
      <w:r w:rsidR="00363A8F" w:rsidRPr="00363A8F">
        <w:rPr>
          <w:rFonts w:asciiTheme="minorHAnsi" w:hAnsiTheme="minorHAnsi" w:cstheme="minorHAnsi"/>
          <w:sz w:val="18"/>
          <w:szCs w:val="18"/>
        </w:rPr>
        <w:t>in Großteil der Bildinformationen für die Qualitätskontrolle verloren.</w:t>
      </w:r>
    </w:p>
    <w:p w14:paraId="3423403D" w14:textId="07B93040" w:rsidR="00363A8F" w:rsidRDefault="00363A8F" w:rsidP="00587F6A">
      <w:pPr>
        <w:rPr>
          <w:rFonts w:asciiTheme="minorHAnsi" w:hAnsiTheme="minorHAnsi" w:cstheme="minorHAnsi"/>
          <w:sz w:val="18"/>
          <w:szCs w:val="18"/>
        </w:rPr>
      </w:pPr>
      <w:r w:rsidRPr="00363A8F">
        <w:rPr>
          <w:rFonts w:asciiTheme="minorHAnsi" w:hAnsiTheme="minorHAnsi" w:cstheme="minorHAnsi"/>
          <w:sz w:val="18"/>
          <w:szCs w:val="18"/>
        </w:rPr>
        <w:t xml:space="preserve">Das </w:t>
      </w:r>
      <w:r>
        <w:rPr>
          <w:rFonts w:asciiTheme="minorHAnsi" w:hAnsiTheme="minorHAnsi" w:cstheme="minorHAnsi"/>
          <w:sz w:val="18"/>
          <w:szCs w:val="18"/>
        </w:rPr>
        <w:t xml:space="preserve">benötigte </w:t>
      </w:r>
      <w:r w:rsidRPr="00363A8F">
        <w:rPr>
          <w:rFonts w:asciiTheme="minorHAnsi" w:hAnsiTheme="minorHAnsi" w:cstheme="minorHAnsi"/>
          <w:sz w:val="18"/>
          <w:szCs w:val="18"/>
        </w:rPr>
        <w:t xml:space="preserve">System sollte </w:t>
      </w:r>
      <w:r>
        <w:rPr>
          <w:rFonts w:asciiTheme="minorHAnsi" w:hAnsiTheme="minorHAnsi" w:cstheme="minorHAnsi"/>
          <w:sz w:val="18"/>
          <w:szCs w:val="18"/>
        </w:rPr>
        <w:t xml:space="preserve">diese </w:t>
      </w:r>
      <w:r w:rsidRPr="00363A8F">
        <w:rPr>
          <w:rFonts w:asciiTheme="minorHAnsi" w:hAnsiTheme="minorHAnsi" w:cstheme="minorHAnsi"/>
          <w:sz w:val="18"/>
          <w:szCs w:val="18"/>
        </w:rPr>
        <w:t xml:space="preserve">Probleme vermeiden und </w:t>
      </w:r>
      <w:r>
        <w:rPr>
          <w:rFonts w:asciiTheme="minorHAnsi" w:hAnsiTheme="minorHAnsi" w:cstheme="minorHAnsi"/>
          <w:sz w:val="18"/>
          <w:szCs w:val="18"/>
        </w:rPr>
        <w:t xml:space="preserve">überdies </w:t>
      </w:r>
      <w:r w:rsidRPr="00363A8F">
        <w:rPr>
          <w:rFonts w:asciiTheme="minorHAnsi" w:hAnsiTheme="minorHAnsi" w:cstheme="minorHAnsi"/>
          <w:sz w:val="18"/>
          <w:szCs w:val="18"/>
        </w:rPr>
        <w:t xml:space="preserve">den schnelllaufenden Prozess des Laserschweißens durchgängig erfassen, um das Resultat in </w:t>
      </w:r>
      <w:r w:rsidR="00314B3B">
        <w:rPr>
          <w:rFonts w:asciiTheme="minorHAnsi" w:hAnsiTheme="minorHAnsi" w:cstheme="minorHAnsi"/>
          <w:sz w:val="18"/>
          <w:szCs w:val="18"/>
        </w:rPr>
        <w:t>allen</w:t>
      </w:r>
      <w:r w:rsidRPr="00363A8F">
        <w:rPr>
          <w:rFonts w:asciiTheme="minorHAnsi" w:hAnsiTheme="minorHAnsi" w:cstheme="minorHAnsi"/>
          <w:sz w:val="18"/>
          <w:szCs w:val="18"/>
        </w:rPr>
        <w:t xml:space="preserve"> Einzelheiten be</w:t>
      </w:r>
      <w:r w:rsidR="007362F3">
        <w:rPr>
          <w:rFonts w:asciiTheme="minorHAnsi" w:hAnsiTheme="minorHAnsi" w:cstheme="minorHAnsi"/>
          <w:sz w:val="18"/>
          <w:szCs w:val="18"/>
        </w:rPr>
        <w:t>werten</w:t>
      </w:r>
      <w:r w:rsidRPr="00363A8F">
        <w:rPr>
          <w:rFonts w:asciiTheme="minorHAnsi" w:hAnsiTheme="minorHAnsi" w:cstheme="minorHAnsi"/>
          <w:sz w:val="18"/>
          <w:szCs w:val="18"/>
        </w:rPr>
        <w:t xml:space="preserve"> zu können. </w:t>
      </w:r>
      <w:r w:rsidR="00314B3B">
        <w:rPr>
          <w:rFonts w:asciiTheme="minorHAnsi" w:hAnsiTheme="minorHAnsi" w:cstheme="minorHAnsi"/>
          <w:sz w:val="18"/>
          <w:szCs w:val="18"/>
        </w:rPr>
        <w:t xml:space="preserve">Da für die Kamera inklusive Beleuchtung zudem nur wenig Bauraum zur Verfügung stand, </w:t>
      </w:r>
      <w:r w:rsidR="007362F3">
        <w:rPr>
          <w:rFonts w:asciiTheme="minorHAnsi" w:hAnsiTheme="minorHAnsi" w:cstheme="minorHAnsi"/>
          <w:sz w:val="18"/>
          <w:szCs w:val="18"/>
        </w:rPr>
        <w:t xml:space="preserve">musste </w:t>
      </w:r>
      <w:r w:rsidR="00314B3B">
        <w:rPr>
          <w:rFonts w:asciiTheme="minorHAnsi" w:hAnsiTheme="minorHAnsi" w:cstheme="minorHAnsi"/>
          <w:sz w:val="18"/>
          <w:szCs w:val="18"/>
        </w:rPr>
        <w:t xml:space="preserve">die </w:t>
      </w:r>
      <w:r w:rsidRPr="00363A8F">
        <w:rPr>
          <w:rFonts w:asciiTheme="minorHAnsi" w:hAnsiTheme="minorHAnsi" w:cstheme="minorHAnsi"/>
          <w:sz w:val="18"/>
          <w:szCs w:val="18"/>
        </w:rPr>
        <w:t>Lösung kompakt sein.</w:t>
      </w:r>
    </w:p>
    <w:p w14:paraId="58142515" w14:textId="17DF6F59" w:rsidR="00314B3B" w:rsidRDefault="00314B3B" w:rsidP="00587F6A">
      <w:pPr>
        <w:rPr>
          <w:rFonts w:asciiTheme="minorHAnsi" w:hAnsiTheme="minorHAnsi" w:cstheme="minorHAnsi"/>
          <w:sz w:val="18"/>
          <w:szCs w:val="18"/>
        </w:rPr>
      </w:pPr>
    </w:p>
    <w:p w14:paraId="71BF5F34" w14:textId="5E5DE063" w:rsidR="00314B3B" w:rsidRDefault="00314B3B" w:rsidP="00587F6A">
      <w:pPr>
        <w:rPr>
          <w:rFonts w:asciiTheme="minorHAnsi" w:hAnsiTheme="minorHAnsi" w:cstheme="minorHAnsi"/>
          <w:sz w:val="18"/>
          <w:szCs w:val="18"/>
        </w:rPr>
      </w:pPr>
      <w:r>
        <w:rPr>
          <w:rFonts w:asciiTheme="minorHAnsi" w:hAnsiTheme="minorHAnsi" w:cstheme="minorHAnsi"/>
          <w:sz w:val="18"/>
          <w:szCs w:val="18"/>
        </w:rPr>
        <w:t xml:space="preserve">Die </w:t>
      </w:r>
      <w:r w:rsidRPr="00314B3B">
        <w:rPr>
          <w:rFonts w:asciiTheme="minorHAnsi" w:hAnsiTheme="minorHAnsi" w:cstheme="minorHAnsi"/>
          <w:sz w:val="18"/>
          <w:szCs w:val="18"/>
        </w:rPr>
        <w:t>Highspeed-Kameras</w:t>
      </w:r>
      <w:r>
        <w:rPr>
          <w:rFonts w:asciiTheme="minorHAnsi" w:hAnsiTheme="minorHAnsi" w:cstheme="minorHAnsi"/>
          <w:sz w:val="18"/>
          <w:szCs w:val="18"/>
        </w:rPr>
        <w:t>ysteme</w:t>
      </w:r>
      <w:r w:rsidRPr="00314B3B">
        <w:rPr>
          <w:rFonts w:asciiTheme="minorHAnsi" w:hAnsiTheme="minorHAnsi" w:cstheme="minorHAnsi"/>
          <w:sz w:val="18"/>
          <w:szCs w:val="18"/>
        </w:rPr>
        <w:t xml:space="preserve"> OC29 von ipf electronic</w:t>
      </w:r>
      <w:r>
        <w:rPr>
          <w:rFonts w:asciiTheme="minorHAnsi" w:hAnsiTheme="minorHAnsi" w:cstheme="minorHAnsi"/>
          <w:sz w:val="18"/>
          <w:szCs w:val="18"/>
        </w:rPr>
        <w:t xml:space="preserve"> erfüllen alle diese Anforderungen und ermöglichen es</w:t>
      </w:r>
      <w:r w:rsidR="00E12D5A">
        <w:rPr>
          <w:rFonts w:asciiTheme="minorHAnsi" w:hAnsiTheme="minorHAnsi" w:cstheme="minorHAnsi"/>
          <w:sz w:val="18"/>
          <w:szCs w:val="18"/>
        </w:rPr>
        <w:t xml:space="preserve"> in Kombination mit einer kostenfreien Software</w:t>
      </w:r>
      <w:r>
        <w:rPr>
          <w:rFonts w:asciiTheme="minorHAnsi" w:hAnsiTheme="minorHAnsi" w:cstheme="minorHAnsi"/>
          <w:sz w:val="18"/>
          <w:szCs w:val="18"/>
        </w:rPr>
        <w:t xml:space="preserve">, </w:t>
      </w:r>
      <w:r w:rsidRPr="00314B3B">
        <w:rPr>
          <w:rFonts w:asciiTheme="minorHAnsi" w:hAnsiTheme="minorHAnsi" w:cstheme="minorHAnsi"/>
          <w:sz w:val="18"/>
          <w:szCs w:val="18"/>
        </w:rPr>
        <w:t>schnelllaufende Industrieprozesse mit sehr hohen Frameraten (Bildaufnahmen pro Sekunde) auf</w:t>
      </w:r>
      <w:r>
        <w:rPr>
          <w:rFonts w:asciiTheme="minorHAnsi" w:hAnsiTheme="minorHAnsi" w:cstheme="minorHAnsi"/>
          <w:sz w:val="18"/>
          <w:szCs w:val="18"/>
        </w:rPr>
        <w:t>zu</w:t>
      </w:r>
      <w:r w:rsidRPr="00314B3B">
        <w:rPr>
          <w:rFonts w:asciiTheme="minorHAnsi" w:hAnsiTheme="minorHAnsi" w:cstheme="minorHAnsi"/>
          <w:sz w:val="18"/>
          <w:szCs w:val="18"/>
        </w:rPr>
        <w:t>zeichnen, ab</w:t>
      </w:r>
      <w:r>
        <w:rPr>
          <w:rFonts w:asciiTheme="minorHAnsi" w:hAnsiTheme="minorHAnsi" w:cstheme="minorHAnsi"/>
          <w:sz w:val="18"/>
          <w:szCs w:val="18"/>
        </w:rPr>
        <w:t>zu</w:t>
      </w:r>
      <w:r w:rsidRPr="00314B3B">
        <w:rPr>
          <w:rFonts w:asciiTheme="minorHAnsi" w:hAnsiTheme="minorHAnsi" w:cstheme="minorHAnsi"/>
          <w:sz w:val="18"/>
          <w:szCs w:val="18"/>
        </w:rPr>
        <w:t xml:space="preserve">speichern und anschließend </w:t>
      </w:r>
      <w:r>
        <w:rPr>
          <w:rFonts w:asciiTheme="minorHAnsi" w:hAnsiTheme="minorHAnsi" w:cstheme="minorHAnsi"/>
          <w:sz w:val="18"/>
          <w:szCs w:val="18"/>
        </w:rPr>
        <w:t xml:space="preserve">zu </w:t>
      </w:r>
      <w:r w:rsidRPr="00314B3B">
        <w:rPr>
          <w:rFonts w:asciiTheme="minorHAnsi" w:hAnsiTheme="minorHAnsi" w:cstheme="minorHAnsi"/>
          <w:sz w:val="18"/>
          <w:szCs w:val="18"/>
        </w:rPr>
        <w:t>analysieren</w:t>
      </w:r>
    </w:p>
    <w:p w14:paraId="728FFB39" w14:textId="5F6BFC35" w:rsidR="00E12D5A" w:rsidRDefault="00E12D5A" w:rsidP="00587F6A">
      <w:pPr>
        <w:rPr>
          <w:rFonts w:asciiTheme="minorHAnsi" w:hAnsiTheme="minorHAnsi" w:cstheme="minorHAnsi"/>
          <w:sz w:val="18"/>
          <w:szCs w:val="18"/>
        </w:rPr>
      </w:pPr>
      <w:r w:rsidRPr="00E12D5A">
        <w:rPr>
          <w:rFonts w:asciiTheme="minorHAnsi" w:hAnsiTheme="minorHAnsi" w:cstheme="minorHAnsi"/>
          <w:sz w:val="18"/>
          <w:szCs w:val="18"/>
        </w:rPr>
        <w:t xml:space="preserve">Um die </w:t>
      </w:r>
      <w:r>
        <w:rPr>
          <w:rFonts w:asciiTheme="minorHAnsi" w:hAnsiTheme="minorHAnsi" w:cstheme="minorHAnsi"/>
          <w:sz w:val="18"/>
          <w:szCs w:val="18"/>
        </w:rPr>
        <w:t>beschrieben</w:t>
      </w:r>
      <w:r w:rsidR="001B7C3D">
        <w:rPr>
          <w:rFonts w:asciiTheme="minorHAnsi" w:hAnsiTheme="minorHAnsi" w:cstheme="minorHAnsi"/>
          <w:sz w:val="18"/>
          <w:szCs w:val="18"/>
        </w:rPr>
        <w:t>e</w:t>
      </w:r>
      <w:bookmarkStart w:id="0" w:name="_GoBack"/>
      <w:bookmarkEnd w:id="0"/>
      <w:r>
        <w:rPr>
          <w:rFonts w:asciiTheme="minorHAnsi" w:hAnsiTheme="minorHAnsi" w:cstheme="minorHAnsi"/>
          <w:sz w:val="18"/>
          <w:szCs w:val="18"/>
        </w:rPr>
        <w:t xml:space="preserve"> Problematik einer </w:t>
      </w:r>
      <w:r w:rsidRPr="00E12D5A">
        <w:rPr>
          <w:rFonts w:asciiTheme="minorHAnsi" w:hAnsiTheme="minorHAnsi" w:cstheme="minorHAnsi"/>
          <w:sz w:val="18"/>
          <w:szCs w:val="18"/>
        </w:rPr>
        <w:t xml:space="preserve">Überblendung </w:t>
      </w:r>
      <w:r>
        <w:rPr>
          <w:rFonts w:asciiTheme="minorHAnsi" w:hAnsiTheme="minorHAnsi" w:cstheme="minorHAnsi"/>
          <w:sz w:val="18"/>
          <w:szCs w:val="18"/>
        </w:rPr>
        <w:t xml:space="preserve">der Aufnahmen </w:t>
      </w:r>
      <w:r w:rsidRPr="00E12D5A">
        <w:rPr>
          <w:rFonts w:asciiTheme="minorHAnsi" w:hAnsiTheme="minorHAnsi" w:cstheme="minorHAnsi"/>
          <w:sz w:val="18"/>
          <w:szCs w:val="18"/>
        </w:rPr>
        <w:t xml:space="preserve">zu vermeiden, </w:t>
      </w:r>
      <w:r w:rsidR="00EE59AD">
        <w:rPr>
          <w:rFonts w:asciiTheme="minorHAnsi" w:hAnsiTheme="minorHAnsi" w:cstheme="minorHAnsi"/>
          <w:sz w:val="18"/>
          <w:szCs w:val="18"/>
        </w:rPr>
        <w:t xml:space="preserve">wählte man </w:t>
      </w:r>
      <w:r>
        <w:rPr>
          <w:rFonts w:asciiTheme="minorHAnsi" w:hAnsiTheme="minorHAnsi" w:cstheme="minorHAnsi"/>
          <w:sz w:val="18"/>
          <w:szCs w:val="18"/>
        </w:rPr>
        <w:t xml:space="preserve">für diese </w:t>
      </w:r>
      <w:r w:rsidRPr="00E12D5A">
        <w:rPr>
          <w:rFonts w:asciiTheme="minorHAnsi" w:hAnsiTheme="minorHAnsi" w:cstheme="minorHAnsi"/>
          <w:sz w:val="18"/>
          <w:szCs w:val="18"/>
        </w:rPr>
        <w:t xml:space="preserve">Applikation </w:t>
      </w:r>
      <w:r w:rsidR="00EE59AD">
        <w:rPr>
          <w:rFonts w:asciiTheme="minorHAnsi" w:hAnsiTheme="minorHAnsi" w:cstheme="minorHAnsi"/>
          <w:sz w:val="18"/>
          <w:szCs w:val="18"/>
        </w:rPr>
        <w:t xml:space="preserve">eine </w:t>
      </w:r>
      <w:r w:rsidRPr="00E12D5A">
        <w:rPr>
          <w:rFonts w:asciiTheme="minorHAnsi" w:hAnsiTheme="minorHAnsi" w:cstheme="minorHAnsi"/>
          <w:sz w:val="18"/>
          <w:szCs w:val="18"/>
        </w:rPr>
        <w:t xml:space="preserve">Monochrom-Kamera OC299725 </w:t>
      </w:r>
      <w:r w:rsidR="00EE59AD">
        <w:rPr>
          <w:rFonts w:asciiTheme="minorHAnsi" w:hAnsiTheme="minorHAnsi" w:cstheme="minorHAnsi"/>
          <w:sz w:val="18"/>
          <w:szCs w:val="18"/>
        </w:rPr>
        <w:t xml:space="preserve">sowie mehrere </w:t>
      </w:r>
      <w:r w:rsidRPr="00E12D5A">
        <w:rPr>
          <w:rFonts w:asciiTheme="minorHAnsi" w:hAnsiTheme="minorHAnsi" w:cstheme="minorHAnsi"/>
          <w:sz w:val="18"/>
          <w:szCs w:val="18"/>
        </w:rPr>
        <w:t xml:space="preserve">Objektivfilter, die nur für die Bildaufzeichnung erwünschten Lichtwellen </w:t>
      </w:r>
      <w:r w:rsidR="00EE59AD">
        <w:rPr>
          <w:rFonts w:asciiTheme="minorHAnsi" w:hAnsiTheme="minorHAnsi" w:cstheme="minorHAnsi"/>
          <w:sz w:val="18"/>
          <w:szCs w:val="18"/>
        </w:rPr>
        <w:t>durchlässig sind</w:t>
      </w:r>
      <w:r w:rsidRPr="00E12D5A">
        <w:rPr>
          <w:rFonts w:asciiTheme="minorHAnsi" w:hAnsiTheme="minorHAnsi" w:cstheme="minorHAnsi"/>
          <w:sz w:val="18"/>
          <w:szCs w:val="18"/>
        </w:rPr>
        <w:t>. Eine zusätzliche Beleuchtung</w:t>
      </w:r>
      <w:r w:rsidR="00377A16">
        <w:rPr>
          <w:rFonts w:asciiTheme="minorHAnsi" w:hAnsiTheme="minorHAnsi" w:cstheme="minorHAnsi"/>
          <w:sz w:val="18"/>
          <w:szCs w:val="18"/>
        </w:rPr>
        <w:t xml:space="preserve"> liefert darüber hinaus das für verwertbare Bildaufnahmen erforderliche Licht.</w:t>
      </w:r>
    </w:p>
    <w:p w14:paraId="7A323685" w14:textId="77777777" w:rsidR="0018364D" w:rsidRDefault="0018364D" w:rsidP="00587F6A">
      <w:pPr>
        <w:rPr>
          <w:rFonts w:asciiTheme="minorHAnsi" w:hAnsiTheme="minorHAnsi" w:cstheme="minorHAnsi"/>
          <w:sz w:val="18"/>
          <w:szCs w:val="18"/>
        </w:rPr>
      </w:pPr>
    </w:p>
    <w:p w14:paraId="619F9914" w14:textId="2FA78A2F" w:rsidR="00076C3E" w:rsidRDefault="00377A16" w:rsidP="00587F6A">
      <w:pPr>
        <w:rPr>
          <w:rFonts w:asciiTheme="minorHAnsi" w:hAnsiTheme="minorHAnsi" w:cstheme="minorHAnsi"/>
          <w:sz w:val="18"/>
          <w:szCs w:val="18"/>
        </w:rPr>
      </w:pPr>
      <w:r w:rsidRPr="00377A16">
        <w:rPr>
          <w:rFonts w:asciiTheme="minorHAnsi" w:hAnsiTheme="minorHAnsi" w:cstheme="minorHAnsi"/>
          <w:sz w:val="18"/>
          <w:szCs w:val="18"/>
        </w:rPr>
        <w:t xml:space="preserve">Durch das Highspeed-Kamerasystem von ipf electronic kann der Betrieb nun den Prozess des Laserschweißens präzise erfassen und analysieren. Mögliche Probleme werden somit </w:t>
      </w:r>
      <w:r w:rsidR="008215B0">
        <w:rPr>
          <w:rFonts w:asciiTheme="minorHAnsi" w:hAnsiTheme="minorHAnsi" w:cstheme="minorHAnsi"/>
          <w:sz w:val="18"/>
          <w:szCs w:val="18"/>
        </w:rPr>
        <w:t xml:space="preserve">sehr </w:t>
      </w:r>
      <w:r w:rsidRPr="00377A16">
        <w:rPr>
          <w:rFonts w:asciiTheme="minorHAnsi" w:hAnsiTheme="minorHAnsi" w:cstheme="minorHAnsi"/>
          <w:sz w:val="18"/>
          <w:szCs w:val="18"/>
        </w:rPr>
        <w:t xml:space="preserve">schnell identifiziert, wodurch sich der Schweißprozess gezielt optimieren lässt. </w:t>
      </w:r>
      <w:r w:rsidR="008215B0">
        <w:rPr>
          <w:rFonts w:asciiTheme="minorHAnsi" w:hAnsiTheme="minorHAnsi" w:cstheme="minorHAnsi"/>
          <w:sz w:val="18"/>
          <w:szCs w:val="18"/>
        </w:rPr>
        <w:t xml:space="preserve">Für eine lückenlose Dokumentation der Schweißqualität werden außerdem alle Aufnahmen </w:t>
      </w:r>
      <w:r w:rsidR="006C2A53">
        <w:rPr>
          <w:rFonts w:asciiTheme="minorHAnsi" w:hAnsiTheme="minorHAnsi" w:cstheme="minorHAnsi"/>
          <w:sz w:val="18"/>
          <w:szCs w:val="18"/>
        </w:rPr>
        <w:t xml:space="preserve">über das </w:t>
      </w:r>
      <w:r w:rsidR="008215B0">
        <w:rPr>
          <w:rFonts w:asciiTheme="minorHAnsi" w:hAnsiTheme="minorHAnsi" w:cstheme="minorHAnsi"/>
          <w:sz w:val="18"/>
          <w:szCs w:val="18"/>
        </w:rPr>
        <w:t xml:space="preserve">System archiviert. </w:t>
      </w:r>
    </w:p>
    <w:p w14:paraId="7463A770" w14:textId="77777777" w:rsidR="008215B0" w:rsidRDefault="008215B0" w:rsidP="00587F6A">
      <w:pPr>
        <w:rPr>
          <w:rFonts w:asciiTheme="minorHAnsi" w:hAnsiTheme="minorHAnsi" w:cstheme="minorHAnsi"/>
          <w:sz w:val="18"/>
          <w:szCs w:val="18"/>
        </w:rPr>
      </w:pPr>
    </w:p>
    <w:p w14:paraId="226A498E" w14:textId="04AA0DCB" w:rsidR="00B16AF5" w:rsidRDefault="00CE4AAD" w:rsidP="00A65620">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0ADFDB86" wp14:editId="3555D8ED">
            <wp:extent cx="4840605" cy="3216476"/>
            <wp:effectExtent l="12700" t="12700" r="1079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a:stretch>
                      <a:fillRect/>
                    </a:stretch>
                  </pic:blipFill>
                  <pic:spPr>
                    <a:xfrm>
                      <a:off x="0" y="0"/>
                      <a:ext cx="4870772" cy="3236521"/>
                    </a:xfrm>
                    <a:prstGeom prst="rect">
                      <a:avLst/>
                    </a:prstGeom>
                    <a:ln w="3175">
                      <a:solidFill>
                        <a:schemeClr val="tx1"/>
                      </a:solidFill>
                    </a:ln>
                  </pic:spPr>
                </pic:pic>
              </a:graphicData>
            </a:graphic>
          </wp:inline>
        </w:drawing>
      </w:r>
    </w:p>
    <w:p w14:paraId="689C5537" w14:textId="20838692" w:rsidR="00540DB0" w:rsidRDefault="00540DB0" w:rsidP="00587F6A">
      <w:pPr>
        <w:rPr>
          <w:rFonts w:asciiTheme="minorHAnsi" w:hAnsiTheme="minorHAnsi" w:cstheme="minorHAnsi"/>
          <w:sz w:val="18"/>
          <w:szCs w:val="18"/>
        </w:rPr>
      </w:pPr>
    </w:p>
    <w:p w14:paraId="1BCE0EDD" w14:textId="2DEC56C3" w:rsidR="00E2792B" w:rsidRPr="00D4237D" w:rsidRDefault="002577AD" w:rsidP="00587F6A">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2A1CD0">
        <w:rPr>
          <w:rFonts w:asciiTheme="minorHAnsi" w:hAnsiTheme="minorHAnsi" w:cstheme="minorHAnsi"/>
          <w:sz w:val="18"/>
          <w:szCs w:val="18"/>
        </w:rPr>
        <w:t>Das High-Speed-Kamerasystem OC29 von ipf electronic ermöglicht eine l</w:t>
      </w:r>
      <w:r w:rsidR="00CE4AAD">
        <w:rPr>
          <w:rFonts w:asciiTheme="minorHAnsi" w:hAnsiTheme="minorHAnsi" w:cstheme="minorHAnsi"/>
          <w:sz w:val="18"/>
          <w:szCs w:val="18"/>
        </w:rPr>
        <w:t xml:space="preserve">ückenlose </w:t>
      </w:r>
      <w:r w:rsidR="002A1CD0">
        <w:rPr>
          <w:rFonts w:asciiTheme="minorHAnsi" w:hAnsiTheme="minorHAnsi" w:cstheme="minorHAnsi"/>
          <w:sz w:val="18"/>
          <w:szCs w:val="18"/>
        </w:rPr>
        <w:br/>
      </w:r>
      <w:r w:rsidR="00CE4AAD">
        <w:rPr>
          <w:rFonts w:asciiTheme="minorHAnsi" w:hAnsiTheme="minorHAnsi" w:cstheme="minorHAnsi"/>
          <w:sz w:val="18"/>
          <w:szCs w:val="18"/>
        </w:rPr>
        <w:t>Qualitätskontrolle beim Laserschweißen</w:t>
      </w:r>
      <w:r w:rsidR="00910924">
        <w:rPr>
          <w:rFonts w:asciiTheme="minorHAnsi" w:hAnsiTheme="minorHAnsi" w:cstheme="minorHAnsi"/>
          <w:sz w:val="18"/>
          <w:szCs w:val="18"/>
        </w:rPr>
        <w:t xml:space="preserve">. </w:t>
      </w:r>
      <w:r w:rsidR="00A93E70" w:rsidRPr="00D4237D">
        <w:rPr>
          <w:rFonts w:asciiTheme="minorHAnsi" w:hAnsiTheme="minorHAnsi" w:cstheme="minorHAnsi"/>
          <w:sz w:val="18"/>
          <w:szCs w:val="18"/>
        </w:rPr>
        <w:t>(Bild: ipf electronic</w:t>
      </w:r>
      <w:r w:rsidR="000E2D4D" w:rsidRPr="00D4237D">
        <w:rPr>
          <w:rFonts w:asciiTheme="minorHAnsi" w:hAnsiTheme="minorHAnsi" w:cstheme="minorHAnsi"/>
          <w:sz w:val="18"/>
          <w:szCs w:val="18"/>
        </w:rPr>
        <w:t xml:space="preserve"> gmbh</w:t>
      </w:r>
      <w:r w:rsidR="00A93E70" w:rsidRPr="00D4237D">
        <w:rPr>
          <w:rFonts w:asciiTheme="minorHAnsi" w:hAnsiTheme="minorHAnsi" w:cstheme="minorHAnsi"/>
          <w:sz w:val="18"/>
          <w:szCs w:val="18"/>
        </w:rPr>
        <w:t>)</w:t>
      </w:r>
    </w:p>
    <w:p w14:paraId="71AE847F" w14:textId="4F1DF452" w:rsidR="002577AD" w:rsidRPr="00D4237D" w:rsidRDefault="002577AD" w:rsidP="00587F6A">
      <w:pPr>
        <w:rPr>
          <w:rFonts w:asciiTheme="minorHAnsi" w:hAnsiTheme="minorHAnsi" w:cstheme="minorHAnsi"/>
          <w:sz w:val="18"/>
          <w:szCs w:val="18"/>
        </w:rPr>
      </w:pPr>
    </w:p>
    <w:p w14:paraId="4B32D51D" w14:textId="521D03A4" w:rsidR="002577AD" w:rsidRPr="00CA6D0A" w:rsidRDefault="002577AD" w:rsidP="00587F6A">
      <w:pPr>
        <w:rPr>
          <w:rFonts w:asciiTheme="minorHAnsi" w:hAnsiTheme="minorHAnsi" w:cstheme="minorHAnsi"/>
          <w:sz w:val="18"/>
          <w:szCs w:val="18"/>
        </w:rPr>
      </w:pPr>
    </w:p>
    <w:p w14:paraId="33356480" w14:textId="7D397763" w:rsidR="001316E7" w:rsidRPr="00CA6D0A" w:rsidRDefault="001316E7">
      <w:pPr>
        <w:rPr>
          <w:rFonts w:asciiTheme="minorHAnsi" w:hAnsiTheme="minorHAnsi" w:cstheme="minorHAnsi"/>
          <w:sz w:val="18"/>
          <w:szCs w:val="18"/>
        </w:rPr>
      </w:pPr>
      <w:r w:rsidRPr="00CA6D0A">
        <w:rPr>
          <w:rFonts w:asciiTheme="minorHAnsi" w:hAnsiTheme="minorHAnsi" w:cstheme="minorHAnsi"/>
          <w:sz w:val="18"/>
          <w:szCs w:val="18"/>
        </w:rPr>
        <w:br w:type="page"/>
      </w:r>
    </w:p>
    <w:p w14:paraId="5A40C639" w14:textId="457ED014" w:rsidR="00CD0399" w:rsidRPr="00EB735E"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EB735E">
        <w:rPr>
          <w:rFonts w:asciiTheme="minorHAnsi" w:hAnsiTheme="minorHAnsi" w:cstheme="minorHAnsi"/>
          <w:b/>
          <w:i/>
          <w:color w:val="FF0000"/>
        </w:rPr>
        <w:lastRenderedPageBreak/>
        <w:t>ÜBER IPF ELECTRONIC</w:t>
      </w:r>
      <w:r w:rsidRPr="00EB735E">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drei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1B7C3D"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1B7C3D"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6">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2439B" w14:textId="77777777" w:rsidR="005D312D" w:rsidRDefault="005D312D">
      <w:r>
        <w:separator/>
      </w:r>
    </w:p>
  </w:endnote>
  <w:endnote w:type="continuationSeparator" w:id="0">
    <w:p w14:paraId="565315DC" w14:textId="77777777" w:rsidR="005D312D" w:rsidRDefault="005D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Arial"/>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aro SemiBold">
    <w:panose1 w:val="000000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1B7C3D">
      <w:rPr>
        <w:b/>
        <w:bCs/>
        <w:noProof/>
      </w:rPr>
      <w:t>2</w:t>
    </w:r>
    <w:r w:rsidRPr="00643EC6">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1B7C3D">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DB773" w14:textId="77777777" w:rsidR="005D312D" w:rsidRDefault="005D312D">
      <w:r>
        <w:separator/>
      </w:r>
    </w:p>
  </w:footnote>
  <w:footnote w:type="continuationSeparator" w:id="0">
    <w:p w14:paraId="2B8E0D51" w14:textId="77777777" w:rsidR="005D312D" w:rsidRDefault="005D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9A"/>
    <w:rsid w:val="00005419"/>
    <w:rsid w:val="000060E5"/>
    <w:rsid w:val="00007BAD"/>
    <w:rsid w:val="000131FA"/>
    <w:rsid w:val="00016A52"/>
    <w:rsid w:val="00021131"/>
    <w:rsid w:val="00031CE6"/>
    <w:rsid w:val="00035E93"/>
    <w:rsid w:val="00042D08"/>
    <w:rsid w:val="00043D74"/>
    <w:rsid w:val="000641B1"/>
    <w:rsid w:val="0006533C"/>
    <w:rsid w:val="00070A26"/>
    <w:rsid w:val="000725D8"/>
    <w:rsid w:val="00074D65"/>
    <w:rsid w:val="00076C3E"/>
    <w:rsid w:val="00085021"/>
    <w:rsid w:val="00085B2E"/>
    <w:rsid w:val="00090D32"/>
    <w:rsid w:val="000A7782"/>
    <w:rsid w:val="000B66AD"/>
    <w:rsid w:val="000B6B9B"/>
    <w:rsid w:val="000C120E"/>
    <w:rsid w:val="000C5C18"/>
    <w:rsid w:val="000E2D4D"/>
    <w:rsid w:val="000E49EF"/>
    <w:rsid w:val="000E5808"/>
    <w:rsid w:val="000F03E2"/>
    <w:rsid w:val="000F339A"/>
    <w:rsid w:val="000F42C5"/>
    <w:rsid w:val="000F56A3"/>
    <w:rsid w:val="00101D14"/>
    <w:rsid w:val="001035D3"/>
    <w:rsid w:val="00107C82"/>
    <w:rsid w:val="00110A2D"/>
    <w:rsid w:val="00117FEA"/>
    <w:rsid w:val="00126E1A"/>
    <w:rsid w:val="001279B9"/>
    <w:rsid w:val="00130136"/>
    <w:rsid w:val="001316E7"/>
    <w:rsid w:val="00131A88"/>
    <w:rsid w:val="0014766F"/>
    <w:rsid w:val="001501B8"/>
    <w:rsid w:val="00155A5C"/>
    <w:rsid w:val="0017095E"/>
    <w:rsid w:val="00171423"/>
    <w:rsid w:val="00171F05"/>
    <w:rsid w:val="00174922"/>
    <w:rsid w:val="0017615C"/>
    <w:rsid w:val="00181D25"/>
    <w:rsid w:val="0018364D"/>
    <w:rsid w:val="001860C9"/>
    <w:rsid w:val="00191702"/>
    <w:rsid w:val="001A329F"/>
    <w:rsid w:val="001B3C8D"/>
    <w:rsid w:val="001B699F"/>
    <w:rsid w:val="001B7C3D"/>
    <w:rsid w:val="001C1C7A"/>
    <w:rsid w:val="001C31BB"/>
    <w:rsid w:val="001C48AB"/>
    <w:rsid w:val="001C7BD9"/>
    <w:rsid w:val="001D1BC0"/>
    <w:rsid w:val="001D1CDD"/>
    <w:rsid w:val="001D7FE1"/>
    <w:rsid w:val="001E1C52"/>
    <w:rsid w:val="001E2CFC"/>
    <w:rsid w:val="001E2FDB"/>
    <w:rsid w:val="001E674F"/>
    <w:rsid w:val="001F6B82"/>
    <w:rsid w:val="001F7A6D"/>
    <w:rsid w:val="002029BB"/>
    <w:rsid w:val="0020535A"/>
    <w:rsid w:val="00211525"/>
    <w:rsid w:val="002117D5"/>
    <w:rsid w:val="00211DDD"/>
    <w:rsid w:val="00216B84"/>
    <w:rsid w:val="0021766A"/>
    <w:rsid w:val="00220111"/>
    <w:rsid w:val="00221D5C"/>
    <w:rsid w:val="00242329"/>
    <w:rsid w:val="00243126"/>
    <w:rsid w:val="00251863"/>
    <w:rsid w:val="00253C37"/>
    <w:rsid w:val="00255F02"/>
    <w:rsid w:val="002562B1"/>
    <w:rsid w:val="002577AD"/>
    <w:rsid w:val="00261A61"/>
    <w:rsid w:val="00273C64"/>
    <w:rsid w:val="00276F11"/>
    <w:rsid w:val="00280D57"/>
    <w:rsid w:val="00286A1B"/>
    <w:rsid w:val="0029104F"/>
    <w:rsid w:val="00292B4A"/>
    <w:rsid w:val="002A1CD0"/>
    <w:rsid w:val="002A3FDD"/>
    <w:rsid w:val="002B362F"/>
    <w:rsid w:val="002B7FAA"/>
    <w:rsid w:val="002D0BFE"/>
    <w:rsid w:val="002D34FA"/>
    <w:rsid w:val="002E1CDF"/>
    <w:rsid w:val="002E3B28"/>
    <w:rsid w:val="002F0844"/>
    <w:rsid w:val="002F150B"/>
    <w:rsid w:val="002F1723"/>
    <w:rsid w:val="00300500"/>
    <w:rsid w:val="00302A15"/>
    <w:rsid w:val="0030354D"/>
    <w:rsid w:val="00310678"/>
    <w:rsid w:val="00314B3B"/>
    <w:rsid w:val="003151C8"/>
    <w:rsid w:val="003160C3"/>
    <w:rsid w:val="00317D6D"/>
    <w:rsid w:val="00320AD1"/>
    <w:rsid w:val="00322F34"/>
    <w:rsid w:val="00323D27"/>
    <w:rsid w:val="0033394E"/>
    <w:rsid w:val="00335A40"/>
    <w:rsid w:val="00335AA2"/>
    <w:rsid w:val="003423D0"/>
    <w:rsid w:val="00350A98"/>
    <w:rsid w:val="00352C01"/>
    <w:rsid w:val="003558C8"/>
    <w:rsid w:val="00355DD1"/>
    <w:rsid w:val="00361189"/>
    <w:rsid w:val="003617E1"/>
    <w:rsid w:val="003622CA"/>
    <w:rsid w:val="00363A8F"/>
    <w:rsid w:val="00366C70"/>
    <w:rsid w:val="00366EFA"/>
    <w:rsid w:val="00371DAF"/>
    <w:rsid w:val="00377A16"/>
    <w:rsid w:val="00383051"/>
    <w:rsid w:val="0038480B"/>
    <w:rsid w:val="00384CE0"/>
    <w:rsid w:val="003A32CB"/>
    <w:rsid w:val="003A47E8"/>
    <w:rsid w:val="003A4811"/>
    <w:rsid w:val="003C06CE"/>
    <w:rsid w:val="003C2629"/>
    <w:rsid w:val="003C42AF"/>
    <w:rsid w:val="003C4BFC"/>
    <w:rsid w:val="003C728F"/>
    <w:rsid w:val="003D32D5"/>
    <w:rsid w:val="003D401E"/>
    <w:rsid w:val="003D6908"/>
    <w:rsid w:val="003E5E40"/>
    <w:rsid w:val="003F23E5"/>
    <w:rsid w:val="003F3E15"/>
    <w:rsid w:val="003F7D9E"/>
    <w:rsid w:val="004035BB"/>
    <w:rsid w:val="00420378"/>
    <w:rsid w:val="00430396"/>
    <w:rsid w:val="00431F2C"/>
    <w:rsid w:val="0043472E"/>
    <w:rsid w:val="00456FF9"/>
    <w:rsid w:val="00465078"/>
    <w:rsid w:val="0046540A"/>
    <w:rsid w:val="00477BAC"/>
    <w:rsid w:val="00486C69"/>
    <w:rsid w:val="00491D98"/>
    <w:rsid w:val="00495652"/>
    <w:rsid w:val="00495E2B"/>
    <w:rsid w:val="004A119B"/>
    <w:rsid w:val="004A354F"/>
    <w:rsid w:val="004B03AD"/>
    <w:rsid w:val="004B6255"/>
    <w:rsid w:val="004C55EB"/>
    <w:rsid w:val="004D27E9"/>
    <w:rsid w:val="004D2CB7"/>
    <w:rsid w:val="004D786D"/>
    <w:rsid w:val="004E4316"/>
    <w:rsid w:val="004F2D63"/>
    <w:rsid w:val="004F7353"/>
    <w:rsid w:val="005027CA"/>
    <w:rsid w:val="00504055"/>
    <w:rsid w:val="0050768E"/>
    <w:rsid w:val="0051037D"/>
    <w:rsid w:val="005113EE"/>
    <w:rsid w:val="00511A0D"/>
    <w:rsid w:val="00513153"/>
    <w:rsid w:val="00521DA4"/>
    <w:rsid w:val="005230CD"/>
    <w:rsid w:val="00525458"/>
    <w:rsid w:val="00525B3E"/>
    <w:rsid w:val="00540DB0"/>
    <w:rsid w:val="005419B7"/>
    <w:rsid w:val="0055208B"/>
    <w:rsid w:val="005542D8"/>
    <w:rsid w:val="00555C64"/>
    <w:rsid w:val="00555D2C"/>
    <w:rsid w:val="00556FEC"/>
    <w:rsid w:val="0055763D"/>
    <w:rsid w:val="00564335"/>
    <w:rsid w:val="0057630A"/>
    <w:rsid w:val="00580CC7"/>
    <w:rsid w:val="0058566B"/>
    <w:rsid w:val="00586FC2"/>
    <w:rsid w:val="00587F6A"/>
    <w:rsid w:val="005943DE"/>
    <w:rsid w:val="005A15DF"/>
    <w:rsid w:val="005A276E"/>
    <w:rsid w:val="005A4363"/>
    <w:rsid w:val="005B1F22"/>
    <w:rsid w:val="005B5509"/>
    <w:rsid w:val="005C2E3B"/>
    <w:rsid w:val="005C45BC"/>
    <w:rsid w:val="005D0108"/>
    <w:rsid w:val="005D0620"/>
    <w:rsid w:val="005D079E"/>
    <w:rsid w:val="005D2D92"/>
    <w:rsid w:val="005D2E7E"/>
    <w:rsid w:val="005D312D"/>
    <w:rsid w:val="005D7985"/>
    <w:rsid w:val="005F286A"/>
    <w:rsid w:val="005F6CF0"/>
    <w:rsid w:val="00613085"/>
    <w:rsid w:val="006143BE"/>
    <w:rsid w:val="00621E6F"/>
    <w:rsid w:val="00625C02"/>
    <w:rsid w:val="00627CB3"/>
    <w:rsid w:val="006366C7"/>
    <w:rsid w:val="006371DD"/>
    <w:rsid w:val="0064185E"/>
    <w:rsid w:val="00641A0C"/>
    <w:rsid w:val="006428DC"/>
    <w:rsid w:val="00643EC6"/>
    <w:rsid w:val="00646E65"/>
    <w:rsid w:val="00647CA8"/>
    <w:rsid w:val="00653BE7"/>
    <w:rsid w:val="00654CCA"/>
    <w:rsid w:val="00663440"/>
    <w:rsid w:val="006639F1"/>
    <w:rsid w:val="0066699E"/>
    <w:rsid w:val="00674B7C"/>
    <w:rsid w:val="0068650C"/>
    <w:rsid w:val="006933E4"/>
    <w:rsid w:val="00693AE5"/>
    <w:rsid w:val="006960C1"/>
    <w:rsid w:val="006A52AF"/>
    <w:rsid w:val="006B01FE"/>
    <w:rsid w:val="006B3A12"/>
    <w:rsid w:val="006B714C"/>
    <w:rsid w:val="006C2A53"/>
    <w:rsid w:val="006C5375"/>
    <w:rsid w:val="006C7D76"/>
    <w:rsid w:val="006D020E"/>
    <w:rsid w:val="006D0EB8"/>
    <w:rsid w:val="006D4E8E"/>
    <w:rsid w:val="006E6376"/>
    <w:rsid w:val="006F024D"/>
    <w:rsid w:val="006F3603"/>
    <w:rsid w:val="00704E98"/>
    <w:rsid w:val="0070549A"/>
    <w:rsid w:val="007131DD"/>
    <w:rsid w:val="00713AD5"/>
    <w:rsid w:val="00720B7D"/>
    <w:rsid w:val="00721D08"/>
    <w:rsid w:val="00724F53"/>
    <w:rsid w:val="00730AF5"/>
    <w:rsid w:val="0073362A"/>
    <w:rsid w:val="007362F3"/>
    <w:rsid w:val="0074197E"/>
    <w:rsid w:val="00751B7A"/>
    <w:rsid w:val="00754F6E"/>
    <w:rsid w:val="00761BAA"/>
    <w:rsid w:val="00765FE2"/>
    <w:rsid w:val="00766DA4"/>
    <w:rsid w:val="007911C1"/>
    <w:rsid w:val="00793A81"/>
    <w:rsid w:val="007A0117"/>
    <w:rsid w:val="007D31DC"/>
    <w:rsid w:val="007D7180"/>
    <w:rsid w:val="007D77B2"/>
    <w:rsid w:val="007D7948"/>
    <w:rsid w:val="007F2037"/>
    <w:rsid w:val="007F6FA2"/>
    <w:rsid w:val="008140B2"/>
    <w:rsid w:val="008146F6"/>
    <w:rsid w:val="00815A56"/>
    <w:rsid w:val="00820C05"/>
    <w:rsid w:val="008215B0"/>
    <w:rsid w:val="00821869"/>
    <w:rsid w:val="00822439"/>
    <w:rsid w:val="00822FB9"/>
    <w:rsid w:val="008254C4"/>
    <w:rsid w:val="008254D0"/>
    <w:rsid w:val="00832C9A"/>
    <w:rsid w:val="00837DDD"/>
    <w:rsid w:val="008449B4"/>
    <w:rsid w:val="0084529C"/>
    <w:rsid w:val="00852E27"/>
    <w:rsid w:val="00853987"/>
    <w:rsid w:val="00854FE1"/>
    <w:rsid w:val="00857F7B"/>
    <w:rsid w:val="00875B2D"/>
    <w:rsid w:val="00882D42"/>
    <w:rsid w:val="00886B00"/>
    <w:rsid w:val="0089263F"/>
    <w:rsid w:val="008A24A3"/>
    <w:rsid w:val="008A3D65"/>
    <w:rsid w:val="008A4F22"/>
    <w:rsid w:val="008A5F7F"/>
    <w:rsid w:val="008B3690"/>
    <w:rsid w:val="008B388D"/>
    <w:rsid w:val="008B4592"/>
    <w:rsid w:val="008C25A7"/>
    <w:rsid w:val="008C3BDB"/>
    <w:rsid w:val="008C6398"/>
    <w:rsid w:val="008D22AA"/>
    <w:rsid w:val="008D24C0"/>
    <w:rsid w:val="008E0238"/>
    <w:rsid w:val="008E06E5"/>
    <w:rsid w:val="008F72DC"/>
    <w:rsid w:val="00910924"/>
    <w:rsid w:val="0091456C"/>
    <w:rsid w:val="00917D6D"/>
    <w:rsid w:val="009415AF"/>
    <w:rsid w:val="009429A2"/>
    <w:rsid w:val="00942E4B"/>
    <w:rsid w:val="009519B2"/>
    <w:rsid w:val="0096026A"/>
    <w:rsid w:val="00960FB8"/>
    <w:rsid w:val="00970819"/>
    <w:rsid w:val="00970E49"/>
    <w:rsid w:val="00981565"/>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E249A"/>
    <w:rsid w:val="009E292A"/>
    <w:rsid w:val="009E3776"/>
    <w:rsid w:val="009E7F46"/>
    <w:rsid w:val="009F2E6D"/>
    <w:rsid w:val="009F691E"/>
    <w:rsid w:val="009F6B7A"/>
    <w:rsid w:val="00A03562"/>
    <w:rsid w:val="00A058F0"/>
    <w:rsid w:val="00A13743"/>
    <w:rsid w:val="00A167C6"/>
    <w:rsid w:val="00A31002"/>
    <w:rsid w:val="00A40630"/>
    <w:rsid w:val="00A447DF"/>
    <w:rsid w:val="00A452E4"/>
    <w:rsid w:val="00A45B5E"/>
    <w:rsid w:val="00A65620"/>
    <w:rsid w:val="00A65A29"/>
    <w:rsid w:val="00A716E7"/>
    <w:rsid w:val="00A73C9E"/>
    <w:rsid w:val="00A77D80"/>
    <w:rsid w:val="00A81A28"/>
    <w:rsid w:val="00A84B40"/>
    <w:rsid w:val="00A8653B"/>
    <w:rsid w:val="00A9044D"/>
    <w:rsid w:val="00A910BB"/>
    <w:rsid w:val="00A91F4C"/>
    <w:rsid w:val="00A91FB1"/>
    <w:rsid w:val="00A927C7"/>
    <w:rsid w:val="00A93149"/>
    <w:rsid w:val="00A9337B"/>
    <w:rsid w:val="00A93E70"/>
    <w:rsid w:val="00A9459E"/>
    <w:rsid w:val="00A9481C"/>
    <w:rsid w:val="00AB5327"/>
    <w:rsid w:val="00AB67F3"/>
    <w:rsid w:val="00AC25A1"/>
    <w:rsid w:val="00AC43C6"/>
    <w:rsid w:val="00AC5CC0"/>
    <w:rsid w:val="00AC6C58"/>
    <w:rsid w:val="00AD53CC"/>
    <w:rsid w:val="00AE0552"/>
    <w:rsid w:val="00AE226B"/>
    <w:rsid w:val="00AE35D4"/>
    <w:rsid w:val="00AE4A4F"/>
    <w:rsid w:val="00AE5EE3"/>
    <w:rsid w:val="00AE62CB"/>
    <w:rsid w:val="00B0484C"/>
    <w:rsid w:val="00B0529C"/>
    <w:rsid w:val="00B12A52"/>
    <w:rsid w:val="00B16AF5"/>
    <w:rsid w:val="00B17EDA"/>
    <w:rsid w:val="00B24D1F"/>
    <w:rsid w:val="00B27F97"/>
    <w:rsid w:val="00B31118"/>
    <w:rsid w:val="00B33B20"/>
    <w:rsid w:val="00B34B79"/>
    <w:rsid w:val="00B40245"/>
    <w:rsid w:val="00B4090D"/>
    <w:rsid w:val="00B4309D"/>
    <w:rsid w:val="00B45A82"/>
    <w:rsid w:val="00B5150D"/>
    <w:rsid w:val="00B5573D"/>
    <w:rsid w:val="00B55CC9"/>
    <w:rsid w:val="00B56CBD"/>
    <w:rsid w:val="00B668B3"/>
    <w:rsid w:val="00B66DBE"/>
    <w:rsid w:val="00B7204A"/>
    <w:rsid w:val="00B761AF"/>
    <w:rsid w:val="00B902B5"/>
    <w:rsid w:val="00BA43D7"/>
    <w:rsid w:val="00BA714B"/>
    <w:rsid w:val="00BA7947"/>
    <w:rsid w:val="00BB1592"/>
    <w:rsid w:val="00BB2C96"/>
    <w:rsid w:val="00BB3073"/>
    <w:rsid w:val="00BD06DF"/>
    <w:rsid w:val="00BD2FD6"/>
    <w:rsid w:val="00BD593E"/>
    <w:rsid w:val="00BD7742"/>
    <w:rsid w:val="00BF050B"/>
    <w:rsid w:val="00BF07FE"/>
    <w:rsid w:val="00C006F3"/>
    <w:rsid w:val="00C01AA3"/>
    <w:rsid w:val="00C04AC7"/>
    <w:rsid w:val="00C110B1"/>
    <w:rsid w:val="00C17EEC"/>
    <w:rsid w:val="00C30E81"/>
    <w:rsid w:val="00C31B8D"/>
    <w:rsid w:val="00C60A43"/>
    <w:rsid w:val="00C61C60"/>
    <w:rsid w:val="00C62C8B"/>
    <w:rsid w:val="00C64116"/>
    <w:rsid w:val="00C6767D"/>
    <w:rsid w:val="00C67C53"/>
    <w:rsid w:val="00C776FF"/>
    <w:rsid w:val="00C94C34"/>
    <w:rsid w:val="00CA1E17"/>
    <w:rsid w:val="00CA6D0A"/>
    <w:rsid w:val="00CB423A"/>
    <w:rsid w:val="00CB4417"/>
    <w:rsid w:val="00CC68C1"/>
    <w:rsid w:val="00CC7601"/>
    <w:rsid w:val="00CD0399"/>
    <w:rsid w:val="00CD5240"/>
    <w:rsid w:val="00CD5DDB"/>
    <w:rsid w:val="00CE1D4B"/>
    <w:rsid w:val="00CE4AAD"/>
    <w:rsid w:val="00CF59C3"/>
    <w:rsid w:val="00D030A1"/>
    <w:rsid w:val="00D039FB"/>
    <w:rsid w:val="00D10E9E"/>
    <w:rsid w:val="00D11D9E"/>
    <w:rsid w:val="00D14A57"/>
    <w:rsid w:val="00D177CD"/>
    <w:rsid w:val="00D21CAE"/>
    <w:rsid w:val="00D2708F"/>
    <w:rsid w:val="00D32010"/>
    <w:rsid w:val="00D342FC"/>
    <w:rsid w:val="00D349E1"/>
    <w:rsid w:val="00D40AA7"/>
    <w:rsid w:val="00D415D5"/>
    <w:rsid w:val="00D4237D"/>
    <w:rsid w:val="00D43FDE"/>
    <w:rsid w:val="00D4765F"/>
    <w:rsid w:val="00D55B0C"/>
    <w:rsid w:val="00D60A2D"/>
    <w:rsid w:val="00D7068C"/>
    <w:rsid w:val="00D72532"/>
    <w:rsid w:val="00D74D61"/>
    <w:rsid w:val="00D87DE7"/>
    <w:rsid w:val="00D901CC"/>
    <w:rsid w:val="00D928A2"/>
    <w:rsid w:val="00D938FC"/>
    <w:rsid w:val="00D947DF"/>
    <w:rsid w:val="00D95863"/>
    <w:rsid w:val="00D97EEC"/>
    <w:rsid w:val="00DB0A42"/>
    <w:rsid w:val="00DB0ED3"/>
    <w:rsid w:val="00DB3422"/>
    <w:rsid w:val="00DB519C"/>
    <w:rsid w:val="00DC24BF"/>
    <w:rsid w:val="00DC3AC8"/>
    <w:rsid w:val="00DC6C36"/>
    <w:rsid w:val="00DC736E"/>
    <w:rsid w:val="00DD083D"/>
    <w:rsid w:val="00DE0DFD"/>
    <w:rsid w:val="00DE4B3D"/>
    <w:rsid w:val="00DF5EDA"/>
    <w:rsid w:val="00E0553E"/>
    <w:rsid w:val="00E12D5A"/>
    <w:rsid w:val="00E16A02"/>
    <w:rsid w:val="00E2792B"/>
    <w:rsid w:val="00E33E3F"/>
    <w:rsid w:val="00E3502C"/>
    <w:rsid w:val="00E414BA"/>
    <w:rsid w:val="00E56268"/>
    <w:rsid w:val="00E73373"/>
    <w:rsid w:val="00E74340"/>
    <w:rsid w:val="00E74712"/>
    <w:rsid w:val="00E95541"/>
    <w:rsid w:val="00E971E2"/>
    <w:rsid w:val="00EA5334"/>
    <w:rsid w:val="00EA56B4"/>
    <w:rsid w:val="00EB1C17"/>
    <w:rsid w:val="00EB735E"/>
    <w:rsid w:val="00ED11E8"/>
    <w:rsid w:val="00ED1C8E"/>
    <w:rsid w:val="00ED40BC"/>
    <w:rsid w:val="00EE0862"/>
    <w:rsid w:val="00EE59AD"/>
    <w:rsid w:val="00EF0AB5"/>
    <w:rsid w:val="00EF3E12"/>
    <w:rsid w:val="00EF4E6D"/>
    <w:rsid w:val="00F038D2"/>
    <w:rsid w:val="00F4126F"/>
    <w:rsid w:val="00F41DEC"/>
    <w:rsid w:val="00F426DE"/>
    <w:rsid w:val="00F73DBF"/>
    <w:rsid w:val="00F7770B"/>
    <w:rsid w:val="00F827DE"/>
    <w:rsid w:val="00F82EE0"/>
    <w:rsid w:val="00F85324"/>
    <w:rsid w:val="00F857B0"/>
    <w:rsid w:val="00F874B3"/>
    <w:rsid w:val="00F90C63"/>
    <w:rsid w:val="00F96724"/>
    <w:rsid w:val="00FA63BA"/>
    <w:rsid w:val="00FB4CD4"/>
    <w:rsid w:val="00FB5B4D"/>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66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AE7C-1C62-47F6-9509-EF5FA107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3808</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Schabanow Anastasia</cp:lastModifiedBy>
  <cp:revision>7</cp:revision>
  <cp:lastPrinted>2020-08-21T09:25:00Z</cp:lastPrinted>
  <dcterms:created xsi:type="dcterms:W3CDTF">2022-03-30T07:38:00Z</dcterms:created>
  <dcterms:modified xsi:type="dcterms:W3CDTF">2022-04-08T07:59:00Z</dcterms:modified>
</cp:coreProperties>
</file>