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3141CABC" w:rsidR="00587F6A" w:rsidRDefault="007102E3"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Druckfeste Winzling</w:t>
      </w:r>
      <w:r w:rsidR="00BD5023">
        <w:rPr>
          <w:rFonts w:asciiTheme="minorHAnsi" w:hAnsiTheme="minorHAnsi" w:cstheme="minorHAnsi"/>
          <w:b/>
          <w:bCs/>
          <w:i/>
          <w:iCs/>
          <w:color w:val="FF0000"/>
          <w:sz w:val="21"/>
          <w:szCs w:val="21"/>
        </w:rPr>
        <w:t>e</w:t>
      </w:r>
    </w:p>
    <w:p w14:paraId="642B2A4B" w14:textId="71721B60" w:rsidR="001D7FE1" w:rsidRPr="00D474D8" w:rsidRDefault="007102E3"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Induktive Sensoren in M8 v</w:t>
      </w:r>
      <w:r w:rsidR="00D05BF5">
        <w:rPr>
          <w:rFonts w:asciiTheme="minorHAnsi" w:hAnsiTheme="minorHAnsi" w:cstheme="minorHAnsi"/>
          <w:i/>
          <w:iCs/>
          <w:sz w:val="21"/>
          <w:szCs w:val="21"/>
        </w:rPr>
        <w:t>on</w:t>
      </w:r>
      <w:r w:rsidR="00C63266">
        <w:rPr>
          <w:rFonts w:asciiTheme="minorHAnsi" w:hAnsiTheme="minorHAnsi" w:cstheme="minorHAnsi"/>
          <w:i/>
          <w:iCs/>
          <w:sz w:val="21"/>
          <w:szCs w:val="21"/>
        </w:rPr>
        <w:t xml:space="preserve"> </w:t>
      </w:r>
      <w:r w:rsidR="001D08BF">
        <w:rPr>
          <w:rFonts w:asciiTheme="minorHAnsi" w:hAnsiTheme="minorHAnsi" w:cstheme="minorHAnsi"/>
          <w:i/>
          <w:iCs/>
          <w:sz w:val="21"/>
          <w:szCs w:val="21"/>
        </w:rPr>
        <w:t>IPF</w:t>
      </w:r>
    </w:p>
    <w:p w14:paraId="670266A5" w14:textId="77777777" w:rsidR="00587F6A" w:rsidRPr="00D474D8" w:rsidRDefault="00587F6A" w:rsidP="009B590E">
      <w:pPr>
        <w:rPr>
          <w:rFonts w:asciiTheme="minorHAnsi" w:hAnsiTheme="minorHAnsi" w:cstheme="minorHAnsi"/>
          <w:sz w:val="18"/>
          <w:szCs w:val="18"/>
        </w:rPr>
      </w:pPr>
    </w:p>
    <w:p w14:paraId="7DB50EF5" w14:textId="41913320" w:rsidR="00C63266" w:rsidRPr="00BD2452" w:rsidRDefault="007102E3" w:rsidP="00587F6A">
      <w:pPr>
        <w:rPr>
          <w:rFonts w:asciiTheme="minorHAnsi" w:hAnsiTheme="minorHAnsi" w:cstheme="minorHAnsi"/>
          <w:color w:val="FF0000"/>
          <w:sz w:val="18"/>
          <w:szCs w:val="18"/>
        </w:rPr>
      </w:pPr>
      <w:r>
        <w:rPr>
          <w:rFonts w:asciiTheme="minorHAnsi" w:hAnsiTheme="minorHAnsi" w:cstheme="minorHAnsi"/>
          <w:sz w:val="18"/>
          <w:szCs w:val="18"/>
        </w:rPr>
        <w:t xml:space="preserve">Druckfest bis 500bar und sehr kleine Bauform M8. IPF setzt mit dem </w:t>
      </w:r>
      <w:r w:rsidRPr="007102E3">
        <w:rPr>
          <w:rFonts w:asciiTheme="minorHAnsi" w:hAnsiTheme="minorHAnsi" w:cstheme="minorHAnsi"/>
          <w:b/>
          <w:bCs/>
          <w:sz w:val="18"/>
          <w:szCs w:val="18"/>
        </w:rPr>
        <w:t xml:space="preserve">IP080105 </w:t>
      </w:r>
      <w:r>
        <w:rPr>
          <w:rFonts w:asciiTheme="minorHAnsi" w:hAnsiTheme="minorHAnsi" w:cstheme="minorHAnsi"/>
          <w:sz w:val="18"/>
          <w:szCs w:val="18"/>
        </w:rPr>
        <w:t xml:space="preserve">und </w:t>
      </w:r>
      <w:r w:rsidRPr="007102E3">
        <w:rPr>
          <w:rFonts w:asciiTheme="minorHAnsi" w:hAnsiTheme="minorHAnsi" w:cstheme="minorHAnsi"/>
          <w:b/>
          <w:bCs/>
          <w:sz w:val="18"/>
          <w:szCs w:val="18"/>
        </w:rPr>
        <w:t>IP080175</w:t>
      </w:r>
      <w:r>
        <w:rPr>
          <w:rFonts w:asciiTheme="minorHAnsi" w:hAnsiTheme="minorHAnsi" w:cstheme="minorHAnsi"/>
          <w:sz w:val="18"/>
          <w:szCs w:val="18"/>
        </w:rPr>
        <w:t xml:space="preserve"> neue Maßstäbe bei den besonders robusten</w:t>
      </w:r>
      <w:r w:rsidR="00BD5023">
        <w:rPr>
          <w:rFonts w:asciiTheme="minorHAnsi" w:hAnsiTheme="minorHAnsi" w:cstheme="minorHAnsi"/>
          <w:sz w:val="18"/>
          <w:szCs w:val="18"/>
        </w:rPr>
        <w:t>, verschleißfreien</w:t>
      </w:r>
      <w:r>
        <w:rPr>
          <w:rFonts w:asciiTheme="minorHAnsi" w:hAnsiTheme="minorHAnsi" w:cstheme="minorHAnsi"/>
          <w:sz w:val="18"/>
          <w:szCs w:val="18"/>
        </w:rPr>
        <w:t xml:space="preserve"> und überdies sehr kompakten induktiven Sensoren.</w:t>
      </w:r>
    </w:p>
    <w:p w14:paraId="2A48848E" w14:textId="77777777" w:rsidR="00C63266" w:rsidRPr="00BD2452" w:rsidRDefault="00C63266" w:rsidP="00587F6A">
      <w:pPr>
        <w:rPr>
          <w:rFonts w:asciiTheme="minorHAnsi" w:hAnsiTheme="minorHAnsi" w:cstheme="minorHAnsi"/>
          <w:sz w:val="18"/>
          <w:szCs w:val="18"/>
        </w:rPr>
      </w:pPr>
    </w:p>
    <w:p w14:paraId="6CCE32C0" w14:textId="61E67EEB" w:rsidR="005B2BA3" w:rsidRDefault="007102E3" w:rsidP="00BD5023">
      <w:pPr>
        <w:rPr>
          <w:rFonts w:asciiTheme="minorHAnsi" w:hAnsiTheme="minorHAnsi" w:cstheme="minorHAnsi"/>
          <w:sz w:val="18"/>
          <w:szCs w:val="18"/>
        </w:rPr>
      </w:pPr>
      <w:r>
        <w:rPr>
          <w:rFonts w:asciiTheme="minorHAnsi" w:hAnsiTheme="minorHAnsi" w:cstheme="minorHAnsi"/>
          <w:sz w:val="18"/>
          <w:szCs w:val="18"/>
        </w:rPr>
        <w:t xml:space="preserve">Die </w:t>
      </w:r>
      <w:r w:rsidR="005A2507">
        <w:rPr>
          <w:rFonts w:asciiTheme="minorHAnsi" w:hAnsiTheme="minorHAnsi" w:cstheme="minorHAnsi"/>
          <w:sz w:val="18"/>
          <w:szCs w:val="18"/>
        </w:rPr>
        <w:t xml:space="preserve">technischen Daten </w:t>
      </w:r>
      <w:r>
        <w:rPr>
          <w:rFonts w:asciiTheme="minorHAnsi" w:hAnsiTheme="minorHAnsi" w:cstheme="minorHAnsi"/>
          <w:sz w:val="18"/>
          <w:szCs w:val="18"/>
        </w:rPr>
        <w:t xml:space="preserve">beider </w:t>
      </w:r>
      <w:r w:rsidR="005A2507">
        <w:rPr>
          <w:rFonts w:asciiTheme="minorHAnsi" w:hAnsiTheme="minorHAnsi" w:cstheme="minorHAnsi"/>
          <w:sz w:val="18"/>
          <w:szCs w:val="18"/>
        </w:rPr>
        <w:t xml:space="preserve">bündig einbaubaren </w:t>
      </w:r>
      <w:r w:rsidR="00BD5023">
        <w:rPr>
          <w:rFonts w:asciiTheme="minorHAnsi" w:hAnsiTheme="minorHAnsi" w:cstheme="minorHAnsi"/>
          <w:sz w:val="18"/>
          <w:szCs w:val="18"/>
        </w:rPr>
        <w:t xml:space="preserve">Näherungsschalter </w:t>
      </w:r>
      <w:r>
        <w:rPr>
          <w:rFonts w:asciiTheme="minorHAnsi" w:hAnsiTheme="minorHAnsi" w:cstheme="minorHAnsi"/>
          <w:sz w:val="18"/>
          <w:szCs w:val="18"/>
        </w:rPr>
        <w:t>sind nahezu identisch, mit Ausnahme de</w:t>
      </w:r>
      <w:r w:rsidR="005A2507">
        <w:rPr>
          <w:rFonts w:asciiTheme="minorHAnsi" w:hAnsiTheme="minorHAnsi" w:cstheme="minorHAnsi"/>
          <w:sz w:val="18"/>
          <w:szCs w:val="18"/>
        </w:rPr>
        <w:t xml:space="preserve">r Sensorlänge und des elektrischen Anschlusses. Der </w:t>
      </w:r>
      <w:r w:rsidR="005A2507" w:rsidRPr="005A2507">
        <w:rPr>
          <w:rFonts w:asciiTheme="minorHAnsi" w:hAnsiTheme="minorHAnsi" w:cstheme="minorHAnsi"/>
          <w:b/>
          <w:bCs/>
          <w:sz w:val="18"/>
          <w:szCs w:val="18"/>
        </w:rPr>
        <w:t>IP080105</w:t>
      </w:r>
      <w:r w:rsidR="005A2507">
        <w:rPr>
          <w:rFonts w:asciiTheme="minorHAnsi" w:hAnsiTheme="minorHAnsi" w:cstheme="minorHAnsi"/>
          <w:sz w:val="18"/>
          <w:szCs w:val="18"/>
        </w:rPr>
        <w:t xml:space="preserve"> (Länge: 31,3mm) verfügt über ein dreiadriges Kabel mit PUR-Mantel, während der </w:t>
      </w:r>
      <w:r w:rsidR="005A2507" w:rsidRPr="005A2507">
        <w:rPr>
          <w:rFonts w:asciiTheme="minorHAnsi" w:hAnsiTheme="minorHAnsi" w:cstheme="minorHAnsi"/>
          <w:b/>
          <w:bCs/>
          <w:sz w:val="18"/>
          <w:szCs w:val="18"/>
        </w:rPr>
        <w:t>IP080175</w:t>
      </w:r>
      <w:r w:rsidR="005A2507">
        <w:rPr>
          <w:rFonts w:asciiTheme="minorHAnsi" w:hAnsiTheme="minorHAnsi" w:cstheme="minorHAnsi"/>
          <w:sz w:val="18"/>
          <w:szCs w:val="18"/>
        </w:rPr>
        <w:t xml:space="preserve"> (Länge: 45mm) mit M8-Steckverbinder erhältlich ist. Die aktive Fläche der induktiven Sensoren im Edelstahlgehäuse mit hoher Schutzklasse IP68 besteht aus Keramik. Die Sensoren erzielen Reichweiten bis 1,5mm und überzeugen durch eine für Näherungsschalter vergleichsweise hohe Schaltfrequenz von 4.000Hz. </w:t>
      </w:r>
      <w:r w:rsidR="00BD5023">
        <w:rPr>
          <w:rFonts w:asciiTheme="minorHAnsi" w:hAnsiTheme="minorHAnsi" w:cstheme="minorHAnsi"/>
          <w:sz w:val="18"/>
          <w:szCs w:val="18"/>
        </w:rPr>
        <w:t xml:space="preserve">Sowohl der </w:t>
      </w:r>
      <w:r w:rsidR="00BD5023" w:rsidRPr="00BD5023">
        <w:rPr>
          <w:rFonts w:asciiTheme="minorHAnsi" w:hAnsiTheme="minorHAnsi" w:cstheme="minorHAnsi"/>
          <w:b/>
          <w:bCs/>
          <w:sz w:val="18"/>
          <w:szCs w:val="18"/>
        </w:rPr>
        <w:t>IP080105</w:t>
      </w:r>
      <w:r w:rsidR="00BD5023">
        <w:rPr>
          <w:rFonts w:asciiTheme="minorHAnsi" w:hAnsiTheme="minorHAnsi" w:cstheme="minorHAnsi"/>
          <w:sz w:val="18"/>
          <w:szCs w:val="18"/>
        </w:rPr>
        <w:t xml:space="preserve"> als auch der </w:t>
      </w:r>
      <w:r w:rsidR="00BD5023" w:rsidRPr="00BD5023">
        <w:rPr>
          <w:rFonts w:asciiTheme="minorHAnsi" w:hAnsiTheme="minorHAnsi" w:cstheme="minorHAnsi"/>
          <w:b/>
          <w:bCs/>
          <w:sz w:val="18"/>
          <w:szCs w:val="18"/>
        </w:rPr>
        <w:t>IP080175</w:t>
      </w:r>
      <w:r w:rsidR="00BD5023">
        <w:rPr>
          <w:rFonts w:asciiTheme="minorHAnsi" w:hAnsiTheme="minorHAnsi" w:cstheme="minorHAnsi"/>
          <w:sz w:val="18"/>
          <w:szCs w:val="18"/>
        </w:rPr>
        <w:t xml:space="preserve"> sind für einen weiten Umgebungstemperaturbereich von </w:t>
      </w:r>
      <w:r w:rsidR="00BD5023">
        <w:rPr>
          <w:rFonts w:asciiTheme="minorHAnsi" w:hAnsiTheme="minorHAnsi" w:cstheme="minorHAnsi"/>
          <w:sz w:val="18"/>
          <w:szCs w:val="18"/>
        </w:rPr>
        <w:br/>
        <w:t>-25 °C bis +80 °C ausgelegt und eignen sich u.a. für d</w:t>
      </w:r>
      <w:r w:rsidR="00E41811">
        <w:rPr>
          <w:rFonts w:asciiTheme="minorHAnsi" w:hAnsiTheme="minorHAnsi" w:cstheme="minorHAnsi"/>
          <w:sz w:val="18"/>
          <w:szCs w:val="18"/>
        </w:rPr>
        <w:t>ie</w:t>
      </w:r>
      <w:r w:rsidR="00BD5023">
        <w:rPr>
          <w:rFonts w:asciiTheme="minorHAnsi" w:hAnsiTheme="minorHAnsi" w:cstheme="minorHAnsi"/>
          <w:sz w:val="18"/>
          <w:szCs w:val="18"/>
        </w:rPr>
        <w:t xml:space="preserve"> Endlagenabfrage von Hydraulikzylindern.</w:t>
      </w:r>
    </w:p>
    <w:p w14:paraId="4028EC6B" w14:textId="77777777" w:rsidR="00EC4621" w:rsidRDefault="00EC4621" w:rsidP="00587F6A">
      <w:pPr>
        <w:rPr>
          <w:rFonts w:asciiTheme="minorHAnsi" w:hAnsiTheme="minorHAnsi" w:cstheme="minorHAnsi"/>
          <w:sz w:val="18"/>
          <w:szCs w:val="18"/>
        </w:rPr>
      </w:pPr>
    </w:p>
    <w:p w14:paraId="1C41FDCF" w14:textId="1D9F1945" w:rsidR="006237A1" w:rsidRDefault="005862E3" w:rsidP="006237A1">
      <w:pPr>
        <w:rPr>
          <w:rFonts w:asciiTheme="minorHAnsi" w:hAnsiTheme="minorHAnsi" w:cstheme="minorHAnsi"/>
          <w:i/>
          <w:iCs/>
          <w:sz w:val="18"/>
          <w:szCs w:val="18"/>
        </w:rPr>
      </w:pPr>
      <w:r>
        <w:rPr>
          <w:rFonts w:asciiTheme="minorHAnsi" w:hAnsiTheme="minorHAnsi" w:cstheme="minorHAnsi"/>
          <w:i/>
          <w:iCs/>
          <w:noProof/>
          <w:sz w:val="18"/>
          <w:szCs w:val="18"/>
        </w:rPr>
        <w:drawing>
          <wp:inline distT="0" distB="0" distL="0" distR="0" wp14:anchorId="7B9931D2" wp14:editId="3F34635F">
            <wp:extent cx="3952567" cy="2171297"/>
            <wp:effectExtent l="12700" t="12700" r="10160" b="13335"/>
            <wp:docPr id="294790579" name="Grafik 1" descr="Ein Bild, das Werkzeug, Befestigungselement, Hartwaren, Schrau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90579" name="Grafik 1" descr="Ein Bild, das Werkzeug, Befestigungselement, Hartwaren, Schraube enthält.&#10;&#10;Automatisch generierte Beschreibung"/>
                    <pic:cNvPicPr/>
                  </pic:nvPicPr>
                  <pic:blipFill>
                    <a:blip r:embed="rId13"/>
                    <a:stretch>
                      <a:fillRect/>
                    </a:stretch>
                  </pic:blipFill>
                  <pic:spPr>
                    <a:xfrm>
                      <a:off x="0" y="0"/>
                      <a:ext cx="3993555" cy="2193813"/>
                    </a:xfrm>
                    <a:prstGeom prst="rect">
                      <a:avLst/>
                    </a:prstGeom>
                    <a:ln w="3175">
                      <a:solidFill>
                        <a:schemeClr val="tx1"/>
                      </a:solidFill>
                    </a:ln>
                  </pic:spPr>
                </pic:pic>
              </a:graphicData>
            </a:graphic>
          </wp:inline>
        </w:drawing>
      </w:r>
    </w:p>
    <w:p w14:paraId="1D983110" w14:textId="77777777" w:rsidR="005862E3" w:rsidRDefault="002577AD" w:rsidP="00587F6A">
      <w:pPr>
        <w:rPr>
          <w:rFonts w:asciiTheme="minorHAnsi" w:hAnsiTheme="minorHAnsi" w:cstheme="minorHAnsi"/>
          <w:i/>
          <w:iCs/>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5862E3">
        <w:rPr>
          <w:rFonts w:asciiTheme="minorHAnsi" w:hAnsiTheme="minorHAnsi" w:cstheme="minorHAnsi"/>
          <w:i/>
          <w:iCs/>
          <w:sz w:val="18"/>
          <w:szCs w:val="18"/>
        </w:rPr>
        <w:t xml:space="preserve">Die kompakten und druckfesten induktiven Sensoren </w:t>
      </w:r>
      <w:r w:rsidR="005862E3" w:rsidRPr="005862E3">
        <w:rPr>
          <w:rFonts w:asciiTheme="minorHAnsi" w:hAnsiTheme="minorHAnsi" w:cstheme="minorHAnsi"/>
          <w:b/>
          <w:bCs/>
          <w:i/>
          <w:iCs/>
          <w:sz w:val="18"/>
          <w:szCs w:val="18"/>
        </w:rPr>
        <w:t>IP080105</w:t>
      </w:r>
      <w:r w:rsidR="005862E3">
        <w:rPr>
          <w:rFonts w:asciiTheme="minorHAnsi" w:hAnsiTheme="minorHAnsi" w:cstheme="minorHAnsi"/>
          <w:i/>
          <w:iCs/>
          <w:sz w:val="18"/>
          <w:szCs w:val="18"/>
        </w:rPr>
        <w:t xml:space="preserve"> (oben) </w:t>
      </w:r>
    </w:p>
    <w:p w14:paraId="57373C8F" w14:textId="77777777" w:rsidR="005862E3" w:rsidRDefault="005862E3" w:rsidP="00587F6A">
      <w:pPr>
        <w:rPr>
          <w:rFonts w:asciiTheme="minorHAnsi" w:hAnsiTheme="minorHAnsi" w:cstheme="minorHAnsi"/>
          <w:i/>
          <w:iCs/>
          <w:sz w:val="18"/>
          <w:szCs w:val="18"/>
        </w:rPr>
      </w:pPr>
      <w:r>
        <w:rPr>
          <w:rFonts w:asciiTheme="minorHAnsi" w:hAnsiTheme="minorHAnsi" w:cstheme="minorHAnsi"/>
          <w:i/>
          <w:iCs/>
          <w:sz w:val="18"/>
          <w:szCs w:val="18"/>
        </w:rPr>
        <w:t xml:space="preserve">und </w:t>
      </w:r>
      <w:r w:rsidRPr="005862E3">
        <w:rPr>
          <w:rFonts w:asciiTheme="minorHAnsi" w:hAnsiTheme="minorHAnsi" w:cstheme="minorHAnsi"/>
          <w:b/>
          <w:bCs/>
          <w:i/>
          <w:iCs/>
          <w:sz w:val="18"/>
          <w:szCs w:val="18"/>
        </w:rPr>
        <w:t>IP080175</w:t>
      </w:r>
      <w:r>
        <w:rPr>
          <w:rFonts w:asciiTheme="minorHAnsi" w:hAnsiTheme="minorHAnsi" w:cstheme="minorHAnsi"/>
          <w:i/>
          <w:iCs/>
          <w:sz w:val="18"/>
          <w:szCs w:val="18"/>
        </w:rPr>
        <w:t xml:space="preserve"> setzen neue Maßstäbe und ergänzen das breitgefächerte Portfolio an </w:t>
      </w:r>
    </w:p>
    <w:p w14:paraId="1BCE0EDD" w14:textId="729EF559" w:rsidR="00E2792B" w:rsidRPr="00BB6BD7" w:rsidRDefault="005862E3" w:rsidP="00587F6A">
      <w:pPr>
        <w:rPr>
          <w:rFonts w:asciiTheme="minorHAnsi" w:hAnsiTheme="minorHAnsi" w:cstheme="minorHAnsi"/>
          <w:sz w:val="18"/>
          <w:szCs w:val="18"/>
        </w:rPr>
      </w:pPr>
      <w:r>
        <w:rPr>
          <w:rFonts w:asciiTheme="minorHAnsi" w:hAnsiTheme="minorHAnsi" w:cstheme="minorHAnsi"/>
          <w:i/>
          <w:iCs/>
          <w:sz w:val="18"/>
          <w:szCs w:val="18"/>
        </w:rPr>
        <w:t xml:space="preserve">Näherungsschaltern von </w:t>
      </w:r>
      <w:proofErr w:type="spellStart"/>
      <w:r>
        <w:rPr>
          <w:rFonts w:asciiTheme="minorHAnsi" w:hAnsiTheme="minorHAnsi" w:cstheme="minorHAnsi"/>
          <w:i/>
          <w:iCs/>
          <w:sz w:val="18"/>
          <w:szCs w:val="18"/>
        </w:rPr>
        <w:t>ipf</w:t>
      </w:r>
      <w:proofErr w:type="spellEnd"/>
      <w:r>
        <w:rPr>
          <w:rFonts w:asciiTheme="minorHAnsi" w:hAnsiTheme="minorHAnsi" w:cstheme="minorHAnsi"/>
          <w:i/>
          <w:iCs/>
          <w:sz w:val="18"/>
          <w:szCs w:val="18"/>
        </w:rPr>
        <w:t xml:space="preserve"> electronic </w:t>
      </w:r>
      <w:r w:rsidR="00A93E70" w:rsidRPr="00BB6BD7">
        <w:rPr>
          <w:rFonts w:asciiTheme="minorHAnsi" w:hAnsiTheme="minorHAnsi" w:cstheme="minorHAnsi"/>
          <w:sz w:val="18"/>
          <w:szCs w:val="18"/>
        </w:rPr>
        <w:t xml:space="preserve">(Bild: </w:t>
      </w:r>
      <w:proofErr w:type="spellStart"/>
      <w:r w:rsidR="00A93E70" w:rsidRPr="00BB6BD7">
        <w:rPr>
          <w:rFonts w:asciiTheme="minorHAnsi" w:hAnsiTheme="minorHAnsi" w:cstheme="minorHAnsi"/>
          <w:sz w:val="18"/>
          <w:szCs w:val="18"/>
        </w:rPr>
        <w:t>ipf</w:t>
      </w:r>
      <w:proofErr w:type="spellEnd"/>
      <w:r w:rsidR="00A93E70" w:rsidRPr="00BB6BD7">
        <w:rPr>
          <w:rFonts w:asciiTheme="minorHAnsi" w:hAnsiTheme="minorHAnsi" w:cstheme="minorHAnsi"/>
          <w:sz w:val="18"/>
          <w:szCs w:val="18"/>
        </w:rPr>
        <w:t xml:space="preserve"> electronic</w:t>
      </w:r>
      <w:r w:rsidR="000E2D4D" w:rsidRPr="00BB6BD7">
        <w:rPr>
          <w:rFonts w:asciiTheme="minorHAnsi" w:hAnsiTheme="minorHAnsi" w:cstheme="minorHAnsi"/>
          <w:sz w:val="18"/>
          <w:szCs w:val="18"/>
        </w:rPr>
        <w:t xml:space="preserve"> </w:t>
      </w:r>
      <w:proofErr w:type="spellStart"/>
      <w:r w:rsidR="000E2D4D" w:rsidRPr="00BB6BD7">
        <w:rPr>
          <w:rFonts w:asciiTheme="minorHAnsi" w:hAnsiTheme="minorHAnsi" w:cstheme="minorHAnsi"/>
          <w:sz w:val="18"/>
          <w:szCs w:val="18"/>
        </w:rPr>
        <w:t>gmbh</w:t>
      </w:r>
      <w:proofErr w:type="spellEnd"/>
      <w:r w:rsidR="00A93E70" w:rsidRPr="00BB6BD7">
        <w:rPr>
          <w:rFonts w:asciiTheme="minorHAnsi" w:hAnsiTheme="minorHAnsi" w:cstheme="minorHAnsi"/>
          <w:sz w:val="18"/>
          <w:szCs w:val="18"/>
        </w:rPr>
        <w:t>)</w:t>
      </w:r>
    </w:p>
    <w:p w14:paraId="628E0E09" w14:textId="77777777" w:rsidR="00085A27" w:rsidRPr="00BB6BD7" w:rsidRDefault="00085A27">
      <w:pPr>
        <w:rPr>
          <w:rFonts w:asciiTheme="minorHAnsi" w:hAnsiTheme="minorHAnsi" w:cstheme="minorHAnsi"/>
          <w:sz w:val="18"/>
          <w:szCs w:val="18"/>
        </w:rPr>
      </w:pPr>
    </w:p>
    <w:p w14:paraId="7A67A039" w14:textId="7EBD5E03" w:rsidR="00140214" w:rsidRPr="00BB6BD7" w:rsidRDefault="00140214">
      <w:pPr>
        <w:rPr>
          <w:rFonts w:asciiTheme="minorHAnsi" w:hAnsiTheme="minorHAnsi" w:cstheme="minorHAnsi"/>
          <w:sz w:val="18"/>
          <w:szCs w:val="18"/>
        </w:rPr>
      </w:pPr>
      <w:r w:rsidRPr="00BB6BD7">
        <w:rPr>
          <w:rFonts w:asciiTheme="minorHAnsi" w:hAnsiTheme="minorHAnsi" w:cstheme="minorHAnsi"/>
          <w:sz w:val="18"/>
          <w:szCs w:val="18"/>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6ED9" w14:textId="77777777" w:rsidR="00F63774" w:rsidRDefault="00F63774">
      <w:r>
        <w:separator/>
      </w:r>
    </w:p>
  </w:endnote>
  <w:endnote w:type="continuationSeparator" w:id="0">
    <w:p w14:paraId="2FE01E1D" w14:textId="77777777" w:rsidR="00F63774" w:rsidRDefault="00F6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923D" w14:textId="77777777" w:rsidR="00F63774" w:rsidRDefault="00F63774">
      <w:r>
        <w:separator/>
      </w:r>
    </w:p>
  </w:footnote>
  <w:footnote w:type="continuationSeparator" w:id="0">
    <w:p w14:paraId="4D442FBB" w14:textId="77777777" w:rsidR="00F63774" w:rsidRDefault="00F63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6475"/>
    <w:rsid w:val="00047909"/>
    <w:rsid w:val="0005134E"/>
    <w:rsid w:val="000514FA"/>
    <w:rsid w:val="00060BE8"/>
    <w:rsid w:val="000641B1"/>
    <w:rsid w:val="0006533C"/>
    <w:rsid w:val="00070A26"/>
    <w:rsid w:val="00072072"/>
    <w:rsid w:val="000725D8"/>
    <w:rsid w:val="00074D65"/>
    <w:rsid w:val="00085021"/>
    <w:rsid w:val="00085A27"/>
    <w:rsid w:val="00085B2E"/>
    <w:rsid w:val="00090D32"/>
    <w:rsid w:val="0009214C"/>
    <w:rsid w:val="00097A9B"/>
    <w:rsid w:val="000A2488"/>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0F578E"/>
    <w:rsid w:val="00101D14"/>
    <w:rsid w:val="001022BC"/>
    <w:rsid w:val="00102CB3"/>
    <w:rsid w:val="001035D3"/>
    <w:rsid w:val="00104908"/>
    <w:rsid w:val="0010689F"/>
    <w:rsid w:val="00107C82"/>
    <w:rsid w:val="00113DAD"/>
    <w:rsid w:val="00116764"/>
    <w:rsid w:val="00117FEA"/>
    <w:rsid w:val="00123589"/>
    <w:rsid w:val="00126E1A"/>
    <w:rsid w:val="001279B9"/>
    <w:rsid w:val="00127D71"/>
    <w:rsid w:val="00130136"/>
    <w:rsid w:val="0013074D"/>
    <w:rsid w:val="001316E7"/>
    <w:rsid w:val="00131A88"/>
    <w:rsid w:val="00140214"/>
    <w:rsid w:val="00140A50"/>
    <w:rsid w:val="0014766F"/>
    <w:rsid w:val="001501B8"/>
    <w:rsid w:val="001511B1"/>
    <w:rsid w:val="00154AF2"/>
    <w:rsid w:val="00155A5C"/>
    <w:rsid w:val="001615DF"/>
    <w:rsid w:val="001621D4"/>
    <w:rsid w:val="0017095E"/>
    <w:rsid w:val="00170A4E"/>
    <w:rsid w:val="00171423"/>
    <w:rsid w:val="00171F05"/>
    <w:rsid w:val="00174922"/>
    <w:rsid w:val="0017611E"/>
    <w:rsid w:val="0017615C"/>
    <w:rsid w:val="00181D25"/>
    <w:rsid w:val="001860C9"/>
    <w:rsid w:val="001A0EFB"/>
    <w:rsid w:val="001A329F"/>
    <w:rsid w:val="001A4C41"/>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462"/>
    <w:rsid w:val="00216B84"/>
    <w:rsid w:val="0021766A"/>
    <w:rsid w:val="00220111"/>
    <w:rsid w:val="002325AF"/>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6F11"/>
    <w:rsid w:val="00280D57"/>
    <w:rsid w:val="002837FE"/>
    <w:rsid w:val="00284EEC"/>
    <w:rsid w:val="00286A1B"/>
    <w:rsid w:val="00290FD5"/>
    <w:rsid w:val="00292B4A"/>
    <w:rsid w:val="00292E29"/>
    <w:rsid w:val="002A2274"/>
    <w:rsid w:val="002A3FDD"/>
    <w:rsid w:val="002B362F"/>
    <w:rsid w:val="002B7FAA"/>
    <w:rsid w:val="002C41CF"/>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0EF5"/>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14AE"/>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4ECC"/>
    <w:rsid w:val="003C728F"/>
    <w:rsid w:val="003D16F4"/>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0DD5"/>
    <w:rsid w:val="004512DE"/>
    <w:rsid w:val="00456FF9"/>
    <w:rsid w:val="00465078"/>
    <w:rsid w:val="0046540A"/>
    <w:rsid w:val="00465B1A"/>
    <w:rsid w:val="00465F4A"/>
    <w:rsid w:val="004700D5"/>
    <w:rsid w:val="00477BAC"/>
    <w:rsid w:val="00482C3E"/>
    <w:rsid w:val="00482EAD"/>
    <w:rsid w:val="00491D98"/>
    <w:rsid w:val="00495652"/>
    <w:rsid w:val="00495E2B"/>
    <w:rsid w:val="0049747E"/>
    <w:rsid w:val="00497916"/>
    <w:rsid w:val="004A119B"/>
    <w:rsid w:val="004A1875"/>
    <w:rsid w:val="004A354F"/>
    <w:rsid w:val="004A44A9"/>
    <w:rsid w:val="004B03AD"/>
    <w:rsid w:val="004B6255"/>
    <w:rsid w:val="004C4E4C"/>
    <w:rsid w:val="004C50FF"/>
    <w:rsid w:val="004C55EB"/>
    <w:rsid w:val="004D0FCD"/>
    <w:rsid w:val="004D27E9"/>
    <w:rsid w:val="004D2CB7"/>
    <w:rsid w:val="004D3A01"/>
    <w:rsid w:val="004E4316"/>
    <w:rsid w:val="004F2D63"/>
    <w:rsid w:val="004F54E3"/>
    <w:rsid w:val="004F7353"/>
    <w:rsid w:val="004F7D70"/>
    <w:rsid w:val="005027CA"/>
    <w:rsid w:val="00504055"/>
    <w:rsid w:val="00504B3E"/>
    <w:rsid w:val="0050768E"/>
    <w:rsid w:val="0051037D"/>
    <w:rsid w:val="00510593"/>
    <w:rsid w:val="00511A0D"/>
    <w:rsid w:val="00513153"/>
    <w:rsid w:val="00514D13"/>
    <w:rsid w:val="00521DA4"/>
    <w:rsid w:val="005230CD"/>
    <w:rsid w:val="00525458"/>
    <w:rsid w:val="00525B3E"/>
    <w:rsid w:val="005300FB"/>
    <w:rsid w:val="0053256B"/>
    <w:rsid w:val="005326AB"/>
    <w:rsid w:val="00540DB0"/>
    <w:rsid w:val="005418AD"/>
    <w:rsid w:val="005419B7"/>
    <w:rsid w:val="005522A6"/>
    <w:rsid w:val="005542D8"/>
    <w:rsid w:val="00555C64"/>
    <w:rsid w:val="00555D2C"/>
    <w:rsid w:val="00556FEC"/>
    <w:rsid w:val="0055763D"/>
    <w:rsid w:val="00560A97"/>
    <w:rsid w:val="00564335"/>
    <w:rsid w:val="00567D80"/>
    <w:rsid w:val="00580CC7"/>
    <w:rsid w:val="0058566B"/>
    <w:rsid w:val="005862E3"/>
    <w:rsid w:val="00586FC2"/>
    <w:rsid w:val="00587D6E"/>
    <w:rsid w:val="00587F6A"/>
    <w:rsid w:val="00591BAF"/>
    <w:rsid w:val="005943DE"/>
    <w:rsid w:val="005A15DF"/>
    <w:rsid w:val="005A2507"/>
    <w:rsid w:val="005A4363"/>
    <w:rsid w:val="005B1F22"/>
    <w:rsid w:val="005B2BA3"/>
    <w:rsid w:val="005B4C55"/>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21E6F"/>
    <w:rsid w:val="006230BF"/>
    <w:rsid w:val="0062370B"/>
    <w:rsid w:val="006237A1"/>
    <w:rsid w:val="00625C02"/>
    <w:rsid w:val="00627CB3"/>
    <w:rsid w:val="00633B3A"/>
    <w:rsid w:val="00634610"/>
    <w:rsid w:val="006352AF"/>
    <w:rsid w:val="006366C7"/>
    <w:rsid w:val="006371DD"/>
    <w:rsid w:val="0064185E"/>
    <w:rsid w:val="00641A0C"/>
    <w:rsid w:val="006428DC"/>
    <w:rsid w:val="00643EC6"/>
    <w:rsid w:val="00646E65"/>
    <w:rsid w:val="00647407"/>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2B7B"/>
    <w:rsid w:val="006E38DB"/>
    <w:rsid w:val="006E6376"/>
    <w:rsid w:val="006F024D"/>
    <w:rsid w:val="006F3603"/>
    <w:rsid w:val="006F4966"/>
    <w:rsid w:val="0070395A"/>
    <w:rsid w:val="00704D27"/>
    <w:rsid w:val="00704E98"/>
    <w:rsid w:val="0070549A"/>
    <w:rsid w:val="00705739"/>
    <w:rsid w:val="0070773A"/>
    <w:rsid w:val="007102E3"/>
    <w:rsid w:val="007131DD"/>
    <w:rsid w:val="00713AD5"/>
    <w:rsid w:val="007171EE"/>
    <w:rsid w:val="007200F0"/>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73AEE"/>
    <w:rsid w:val="007829D9"/>
    <w:rsid w:val="007911C1"/>
    <w:rsid w:val="00791CAB"/>
    <w:rsid w:val="00793A81"/>
    <w:rsid w:val="007A0117"/>
    <w:rsid w:val="007A7D26"/>
    <w:rsid w:val="007A7EB7"/>
    <w:rsid w:val="007B24E9"/>
    <w:rsid w:val="007B3354"/>
    <w:rsid w:val="007B69DE"/>
    <w:rsid w:val="007C6201"/>
    <w:rsid w:val="007D31DC"/>
    <w:rsid w:val="007D7180"/>
    <w:rsid w:val="007D77B2"/>
    <w:rsid w:val="007D7948"/>
    <w:rsid w:val="007E0C9A"/>
    <w:rsid w:val="007E4FB4"/>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259F8"/>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E0238"/>
    <w:rsid w:val="008E06E5"/>
    <w:rsid w:val="008F2FD2"/>
    <w:rsid w:val="008F72DC"/>
    <w:rsid w:val="00900DF8"/>
    <w:rsid w:val="00901210"/>
    <w:rsid w:val="00906B51"/>
    <w:rsid w:val="00910027"/>
    <w:rsid w:val="00913C66"/>
    <w:rsid w:val="0091456C"/>
    <w:rsid w:val="00915FB6"/>
    <w:rsid w:val="00917D6D"/>
    <w:rsid w:val="009325AB"/>
    <w:rsid w:val="009325E4"/>
    <w:rsid w:val="009429A2"/>
    <w:rsid w:val="00942E4B"/>
    <w:rsid w:val="00944D12"/>
    <w:rsid w:val="009519B2"/>
    <w:rsid w:val="00952754"/>
    <w:rsid w:val="00955003"/>
    <w:rsid w:val="0096026A"/>
    <w:rsid w:val="00960FB8"/>
    <w:rsid w:val="00965634"/>
    <w:rsid w:val="00970819"/>
    <w:rsid w:val="00981565"/>
    <w:rsid w:val="0098361F"/>
    <w:rsid w:val="009929EB"/>
    <w:rsid w:val="009933E8"/>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23A9"/>
    <w:rsid w:val="009D6C14"/>
    <w:rsid w:val="009D731B"/>
    <w:rsid w:val="009D7CB7"/>
    <w:rsid w:val="009E249A"/>
    <w:rsid w:val="009E292A"/>
    <w:rsid w:val="009E3776"/>
    <w:rsid w:val="009E7F46"/>
    <w:rsid w:val="009F2E6D"/>
    <w:rsid w:val="009F6B7A"/>
    <w:rsid w:val="009F7FEA"/>
    <w:rsid w:val="00A04251"/>
    <w:rsid w:val="00A054A0"/>
    <w:rsid w:val="00A058F0"/>
    <w:rsid w:val="00A13743"/>
    <w:rsid w:val="00A167C6"/>
    <w:rsid w:val="00A22436"/>
    <w:rsid w:val="00A23ADA"/>
    <w:rsid w:val="00A24874"/>
    <w:rsid w:val="00A27FD7"/>
    <w:rsid w:val="00A31002"/>
    <w:rsid w:val="00A40630"/>
    <w:rsid w:val="00A447DF"/>
    <w:rsid w:val="00A452E4"/>
    <w:rsid w:val="00A45B5E"/>
    <w:rsid w:val="00A517FF"/>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27C7"/>
    <w:rsid w:val="00A9337B"/>
    <w:rsid w:val="00A93E70"/>
    <w:rsid w:val="00A9459E"/>
    <w:rsid w:val="00A955EB"/>
    <w:rsid w:val="00A95958"/>
    <w:rsid w:val="00AA3455"/>
    <w:rsid w:val="00AB0459"/>
    <w:rsid w:val="00AB4815"/>
    <w:rsid w:val="00AB5327"/>
    <w:rsid w:val="00AB67F3"/>
    <w:rsid w:val="00AC00C1"/>
    <w:rsid w:val="00AC194F"/>
    <w:rsid w:val="00AC25A1"/>
    <w:rsid w:val="00AC33DA"/>
    <w:rsid w:val="00AC43C6"/>
    <w:rsid w:val="00AC5CC0"/>
    <w:rsid w:val="00AC6C58"/>
    <w:rsid w:val="00AD53CC"/>
    <w:rsid w:val="00AE0552"/>
    <w:rsid w:val="00AE226B"/>
    <w:rsid w:val="00AE35D4"/>
    <w:rsid w:val="00AE4A4F"/>
    <w:rsid w:val="00AE5EE3"/>
    <w:rsid w:val="00AE62CB"/>
    <w:rsid w:val="00AF143F"/>
    <w:rsid w:val="00B04718"/>
    <w:rsid w:val="00B0484C"/>
    <w:rsid w:val="00B0529C"/>
    <w:rsid w:val="00B07DD0"/>
    <w:rsid w:val="00B12A52"/>
    <w:rsid w:val="00B13A29"/>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B6BD7"/>
    <w:rsid w:val="00BC74A1"/>
    <w:rsid w:val="00BD06DF"/>
    <w:rsid w:val="00BD2452"/>
    <w:rsid w:val="00BD2FD6"/>
    <w:rsid w:val="00BD5023"/>
    <w:rsid w:val="00BD593E"/>
    <w:rsid w:val="00BD7742"/>
    <w:rsid w:val="00BE0724"/>
    <w:rsid w:val="00BE2F41"/>
    <w:rsid w:val="00BF050B"/>
    <w:rsid w:val="00BF07FE"/>
    <w:rsid w:val="00BF5E52"/>
    <w:rsid w:val="00C006F3"/>
    <w:rsid w:val="00C01AA3"/>
    <w:rsid w:val="00C0584C"/>
    <w:rsid w:val="00C1030E"/>
    <w:rsid w:val="00C14419"/>
    <w:rsid w:val="00C17EEC"/>
    <w:rsid w:val="00C25940"/>
    <w:rsid w:val="00C30E81"/>
    <w:rsid w:val="00C35959"/>
    <w:rsid w:val="00C3672A"/>
    <w:rsid w:val="00C60A43"/>
    <w:rsid w:val="00C61C60"/>
    <w:rsid w:val="00C62577"/>
    <w:rsid w:val="00C62C8B"/>
    <w:rsid w:val="00C63266"/>
    <w:rsid w:val="00C639F3"/>
    <w:rsid w:val="00C64116"/>
    <w:rsid w:val="00C65567"/>
    <w:rsid w:val="00C65849"/>
    <w:rsid w:val="00C6767D"/>
    <w:rsid w:val="00C67C53"/>
    <w:rsid w:val="00C7194E"/>
    <w:rsid w:val="00C73F3E"/>
    <w:rsid w:val="00C776FF"/>
    <w:rsid w:val="00C94C34"/>
    <w:rsid w:val="00CA1E17"/>
    <w:rsid w:val="00CA6D0A"/>
    <w:rsid w:val="00CB1E76"/>
    <w:rsid w:val="00CB423A"/>
    <w:rsid w:val="00CB4417"/>
    <w:rsid w:val="00CC68C1"/>
    <w:rsid w:val="00CD0399"/>
    <w:rsid w:val="00CD5240"/>
    <w:rsid w:val="00CD5DDB"/>
    <w:rsid w:val="00CE115C"/>
    <w:rsid w:val="00CE1D4B"/>
    <w:rsid w:val="00CE5845"/>
    <w:rsid w:val="00CF4D59"/>
    <w:rsid w:val="00CF59C3"/>
    <w:rsid w:val="00D030A1"/>
    <w:rsid w:val="00D039FB"/>
    <w:rsid w:val="00D05BF5"/>
    <w:rsid w:val="00D10E9E"/>
    <w:rsid w:val="00D11D9E"/>
    <w:rsid w:val="00D17DD2"/>
    <w:rsid w:val="00D21CAE"/>
    <w:rsid w:val="00D2708F"/>
    <w:rsid w:val="00D32010"/>
    <w:rsid w:val="00D342FC"/>
    <w:rsid w:val="00D349E1"/>
    <w:rsid w:val="00D34D59"/>
    <w:rsid w:val="00D40AA7"/>
    <w:rsid w:val="00D4110C"/>
    <w:rsid w:val="00D415D5"/>
    <w:rsid w:val="00D4237D"/>
    <w:rsid w:val="00D43375"/>
    <w:rsid w:val="00D43FDE"/>
    <w:rsid w:val="00D474D8"/>
    <w:rsid w:val="00D4765F"/>
    <w:rsid w:val="00D55B0C"/>
    <w:rsid w:val="00D56700"/>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D4C5F"/>
    <w:rsid w:val="00DE0DFD"/>
    <w:rsid w:val="00DE4B3D"/>
    <w:rsid w:val="00DE5C2E"/>
    <w:rsid w:val="00DF1131"/>
    <w:rsid w:val="00DF303B"/>
    <w:rsid w:val="00DF5EDA"/>
    <w:rsid w:val="00E0553E"/>
    <w:rsid w:val="00E11A6E"/>
    <w:rsid w:val="00E164E9"/>
    <w:rsid w:val="00E16A02"/>
    <w:rsid w:val="00E252B6"/>
    <w:rsid w:val="00E2792B"/>
    <w:rsid w:val="00E27CD9"/>
    <w:rsid w:val="00E306B1"/>
    <w:rsid w:val="00E33E3F"/>
    <w:rsid w:val="00E3502C"/>
    <w:rsid w:val="00E35C67"/>
    <w:rsid w:val="00E36456"/>
    <w:rsid w:val="00E40A8F"/>
    <w:rsid w:val="00E41811"/>
    <w:rsid w:val="00E474C5"/>
    <w:rsid w:val="00E50A26"/>
    <w:rsid w:val="00E54BD2"/>
    <w:rsid w:val="00E56268"/>
    <w:rsid w:val="00E60DB7"/>
    <w:rsid w:val="00E650F0"/>
    <w:rsid w:val="00E67A53"/>
    <w:rsid w:val="00E67AB3"/>
    <w:rsid w:val="00E72B06"/>
    <w:rsid w:val="00E73373"/>
    <w:rsid w:val="00E735E4"/>
    <w:rsid w:val="00E74340"/>
    <w:rsid w:val="00E74944"/>
    <w:rsid w:val="00E809D9"/>
    <w:rsid w:val="00E82FEC"/>
    <w:rsid w:val="00E909A0"/>
    <w:rsid w:val="00E95541"/>
    <w:rsid w:val="00E971E2"/>
    <w:rsid w:val="00EA5334"/>
    <w:rsid w:val="00EA553A"/>
    <w:rsid w:val="00EA56B4"/>
    <w:rsid w:val="00EB1C17"/>
    <w:rsid w:val="00EB735E"/>
    <w:rsid w:val="00EC055A"/>
    <w:rsid w:val="00EC2C2D"/>
    <w:rsid w:val="00EC4621"/>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45EF9"/>
    <w:rsid w:val="00F538AC"/>
    <w:rsid w:val="00F63774"/>
    <w:rsid w:val="00F64CDD"/>
    <w:rsid w:val="00F67EBE"/>
    <w:rsid w:val="00F76767"/>
    <w:rsid w:val="00F7770B"/>
    <w:rsid w:val="00F827DE"/>
    <w:rsid w:val="00F82EE0"/>
    <w:rsid w:val="00F857B0"/>
    <w:rsid w:val="00F874B3"/>
    <w:rsid w:val="00F9568B"/>
    <w:rsid w:val="00F96724"/>
    <w:rsid w:val="00FA63BA"/>
    <w:rsid w:val="00FA7AA9"/>
    <w:rsid w:val="00FB15DE"/>
    <w:rsid w:val="00FB4CD4"/>
    <w:rsid w:val="00FB5B4D"/>
    <w:rsid w:val="00FC4F2A"/>
    <w:rsid w:val="00FC5B89"/>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2347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2714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2025-01-03T09:35:00Z</dcterms:created>
  <dcterms:modified xsi:type="dcterms:W3CDTF">2025-01-03T09:35:00Z</dcterms:modified>
</cp:coreProperties>
</file>