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DBD3" w14:textId="77777777" w:rsidR="003423D0" w:rsidRPr="00CD0399" w:rsidRDefault="003423D0" w:rsidP="003C728F">
      <w:pPr>
        <w:ind w:left="142" w:right="-1"/>
        <w:rPr>
          <w:rFonts w:asciiTheme="minorHAnsi" w:hAnsiTheme="minorHAnsi" w:cstheme="minorHAnsi"/>
          <w:sz w:val="16"/>
          <w:szCs w:val="16"/>
        </w:rPr>
      </w:pPr>
    </w:p>
    <w:p w14:paraId="7E20D73C" w14:textId="77777777" w:rsidR="00DF5EDA" w:rsidRPr="00CD0399" w:rsidRDefault="00DF5EDA" w:rsidP="00D039FB">
      <w:pPr>
        <w:autoSpaceDE w:val="0"/>
        <w:autoSpaceDN w:val="0"/>
        <w:adjustRightInd w:val="0"/>
        <w:ind w:right="-1"/>
        <w:rPr>
          <w:rFonts w:asciiTheme="minorHAnsi" w:hAnsiTheme="minorHAnsi" w:cstheme="minorHAnsi"/>
          <w:b/>
          <w:bCs/>
          <w:i/>
          <w:iCs/>
          <w:color w:val="FF0000"/>
          <w:sz w:val="21"/>
          <w:szCs w:val="21"/>
        </w:rPr>
        <w:sectPr w:rsidR="00DF5EDA" w:rsidRPr="00CD0399"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4CEE11BC" w14:textId="5B0C06CD" w:rsidR="00587F6A" w:rsidRDefault="00935C67" w:rsidP="00587F6A">
      <w:pPr>
        <w:autoSpaceDE w:val="0"/>
        <w:autoSpaceDN w:val="0"/>
        <w:adjustRightInd w:val="0"/>
        <w:ind w:right="-1"/>
        <w:rPr>
          <w:rFonts w:asciiTheme="minorHAnsi" w:hAnsiTheme="minorHAnsi" w:cstheme="minorHAnsi"/>
          <w:b/>
          <w:bCs/>
          <w:i/>
          <w:iCs/>
          <w:color w:val="FF0000"/>
          <w:sz w:val="21"/>
          <w:szCs w:val="21"/>
        </w:rPr>
      </w:pPr>
      <w:r>
        <w:rPr>
          <w:rFonts w:asciiTheme="minorHAnsi" w:hAnsiTheme="minorHAnsi" w:cstheme="minorHAnsi"/>
          <w:b/>
          <w:bCs/>
          <w:i/>
          <w:iCs/>
          <w:color w:val="FF0000"/>
          <w:sz w:val="21"/>
          <w:szCs w:val="21"/>
        </w:rPr>
        <w:t>Messep</w:t>
      </w:r>
      <w:r w:rsidR="00AB53CA">
        <w:rPr>
          <w:rFonts w:asciiTheme="minorHAnsi" w:hAnsiTheme="minorHAnsi" w:cstheme="minorHAnsi"/>
          <w:b/>
          <w:bCs/>
          <w:i/>
          <w:iCs/>
          <w:color w:val="FF0000"/>
          <w:sz w:val="21"/>
          <w:szCs w:val="21"/>
        </w:rPr>
        <w:t xml:space="preserve">remiere: </w:t>
      </w:r>
      <w:r w:rsidR="00924CF4">
        <w:rPr>
          <w:rFonts w:asciiTheme="minorHAnsi" w:hAnsiTheme="minorHAnsi" w:cstheme="minorHAnsi"/>
          <w:b/>
          <w:bCs/>
          <w:i/>
          <w:iCs/>
          <w:color w:val="FF0000"/>
          <w:sz w:val="21"/>
          <w:szCs w:val="21"/>
        </w:rPr>
        <w:t xml:space="preserve">Echte </w:t>
      </w:r>
      <w:r w:rsidR="009325AB">
        <w:rPr>
          <w:rFonts w:asciiTheme="minorHAnsi" w:hAnsiTheme="minorHAnsi" w:cstheme="minorHAnsi"/>
          <w:b/>
          <w:bCs/>
          <w:i/>
          <w:iCs/>
          <w:color w:val="FF0000"/>
          <w:sz w:val="21"/>
          <w:szCs w:val="21"/>
        </w:rPr>
        <w:t>Alleskönner</w:t>
      </w:r>
    </w:p>
    <w:p w14:paraId="642B2A4B" w14:textId="29888DA4" w:rsidR="001D7FE1" w:rsidRPr="00D474D8" w:rsidRDefault="009325AB" w:rsidP="00DC6C36">
      <w:pPr>
        <w:autoSpaceDE w:val="0"/>
        <w:autoSpaceDN w:val="0"/>
        <w:adjustRightInd w:val="0"/>
        <w:ind w:right="-1"/>
        <w:rPr>
          <w:rFonts w:asciiTheme="minorHAnsi" w:hAnsiTheme="minorHAnsi" w:cstheme="minorHAnsi"/>
          <w:sz w:val="18"/>
          <w:szCs w:val="18"/>
        </w:rPr>
        <w:sectPr w:rsidR="001D7FE1" w:rsidRPr="00D474D8" w:rsidSect="00DF5EDA">
          <w:type w:val="continuous"/>
          <w:pgSz w:w="11907" w:h="16840" w:code="9"/>
          <w:pgMar w:top="1134" w:right="851" w:bottom="1134" w:left="851" w:header="0" w:footer="567" w:gutter="0"/>
          <w:cols w:space="568"/>
          <w:titlePg/>
          <w:docGrid w:linePitch="272"/>
        </w:sectPr>
      </w:pPr>
      <w:r>
        <w:rPr>
          <w:rFonts w:asciiTheme="minorHAnsi" w:hAnsiTheme="minorHAnsi" w:cstheme="minorHAnsi"/>
          <w:i/>
          <w:iCs/>
          <w:sz w:val="21"/>
          <w:szCs w:val="21"/>
        </w:rPr>
        <w:t xml:space="preserve">IO-Link-Drucksensoren mit </w:t>
      </w:r>
      <w:r w:rsidR="00172F68">
        <w:rPr>
          <w:rFonts w:asciiTheme="minorHAnsi" w:hAnsiTheme="minorHAnsi" w:cstheme="minorHAnsi"/>
          <w:i/>
          <w:iCs/>
          <w:sz w:val="21"/>
          <w:szCs w:val="21"/>
        </w:rPr>
        <w:t>TFT-</w:t>
      </w:r>
      <w:r>
        <w:rPr>
          <w:rFonts w:asciiTheme="minorHAnsi" w:hAnsiTheme="minorHAnsi" w:cstheme="minorHAnsi"/>
          <w:i/>
          <w:iCs/>
          <w:sz w:val="21"/>
          <w:szCs w:val="21"/>
        </w:rPr>
        <w:t>Farbdisplay</w:t>
      </w:r>
      <w:r w:rsidR="00FC5B89">
        <w:rPr>
          <w:rFonts w:asciiTheme="minorHAnsi" w:hAnsiTheme="minorHAnsi" w:cstheme="minorHAnsi"/>
          <w:i/>
          <w:iCs/>
          <w:sz w:val="21"/>
          <w:szCs w:val="21"/>
        </w:rPr>
        <w:t xml:space="preserve"> von </w:t>
      </w:r>
      <w:r w:rsidR="001D08BF">
        <w:rPr>
          <w:rFonts w:asciiTheme="minorHAnsi" w:hAnsiTheme="minorHAnsi" w:cstheme="minorHAnsi"/>
          <w:i/>
          <w:iCs/>
          <w:sz w:val="21"/>
          <w:szCs w:val="21"/>
        </w:rPr>
        <w:t>IPF</w:t>
      </w:r>
      <w:r w:rsidR="002370F2">
        <w:rPr>
          <w:rFonts w:asciiTheme="minorHAnsi" w:hAnsiTheme="minorHAnsi" w:cstheme="minorHAnsi"/>
          <w:i/>
          <w:iCs/>
          <w:sz w:val="21"/>
          <w:szCs w:val="21"/>
        </w:rPr>
        <w:t xml:space="preserve"> </w:t>
      </w:r>
    </w:p>
    <w:p w14:paraId="670266A5" w14:textId="77777777" w:rsidR="00587F6A" w:rsidRPr="00D474D8" w:rsidRDefault="00587F6A" w:rsidP="009B590E">
      <w:pPr>
        <w:rPr>
          <w:rFonts w:asciiTheme="minorHAnsi" w:hAnsiTheme="minorHAnsi" w:cstheme="minorHAnsi"/>
          <w:sz w:val="18"/>
          <w:szCs w:val="18"/>
        </w:rPr>
      </w:pPr>
    </w:p>
    <w:p w14:paraId="52184631" w14:textId="3C49112E" w:rsidR="00FC5B89" w:rsidRDefault="009325AB" w:rsidP="00587F6A">
      <w:pPr>
        <w:rPr>
          <w:rFonts w:asciiTheme="minorHAnsi" w:hAnsiTheme="minorHAnsi" w:cstheme="minorHAnsi"/>
          <w:sz w:val="18"/>
          <w:szCs w:val="18"/>
        </w:rPr>
      </w:pPr>
      <w:r>
        <w:rPr>
          <w:rFonts w:asciiTheme="minorHAnsi" w:hAnsiTheme="minorHAnsi" w:cstheme="minorHAnsi"/>
          <w:sz w:val="18"/>
          <w:szCs w:val="18"/>
        </w:rPr>
        <w:t xml:space="preserve">Mit der Reihe </w:t>
      </w:r>
      <w:r w:rsidRPr="009325AB">
        <w:rPr>
          <w:rFonts w:asciiTheme="minorHAnsi" w:hAnsiTheme="minorHAnsi" w:cstheme="minorHAnsi"/>
          <w:b/>
          <w:bCs/>
          <w:sz w:val="18"/>
          <w:szCs w:val="18"/>
        </w:rPr>
        <w:t>DW5</w:t>
      </w:r>
      <w:r w:rsidR="00751454">
        <w:rPr>
          <w:rFonts w:asciiTheme="minorHAnsi" w:hAnsiTheme="minorHAnsi" w:cstheme="minorHAnsi"/>
          <w:b/>
          <w:bCs/>
          <w:sz w:val="18"/>
          <w:szCs w:val="18"/>
        </w:rPr>
        <w:t>x</w:t>
      </w:r>
      <w:r>
        <w:rPr>
          <w:rFonts w:asciiTheme="minorHAnsi" w:hAnsiTheme="minorHAnsi" w:cstheme="minorHAnsi"/>
          <w:sz w:val="18"/>
          <w:szCs w:val="18"/>
        </w:rPr>
        <w:t xml:space="preserve"> stellt IPF </w:t>
      </w:r>
      <w:r w:rsidR="00721319">
        <w:rPr>
          <w:rFonts w:asciiTheme="minorHAnsi" w:hAnsiTheme="minorHAnsi" w:cstheme="minorHAnsi"/>
          <w:sz w:val="18"/>
          <w:szCs w:val="18"/>
        </w:rPr>
        <w:t xml:space="preserve">erstmals </w:t>
      </w:r>
      <w:r w:rsidR="00C27A8F">
        <w:rPr>
          <w:rFonts w:asciiTheme="minorHAnsi" w:hAnsiTheme="minorHAnsi" w:cstheme="minorHAnsi"/>
          <w:sz w:val="18"/>
          <w:szCs w:val="18"/>
        </w:rPr>
        <w:t xml:space="preserve">während </w:t>
      </w:r>
      <w:r w:rsidR="00721319">
        <w:rPr>
          <w:rFonts w:asciiTheme="minorHAnsi" w:hAnsiTheme="minorHAnsi" w:cstheme="minorHAnsi"/>
          <w:sz w:val="18"/>
          <w:szCs w:val="18"/>
        </w:rPr>
        <w:t xml:space="preserve">der SPS in Nürnberg </w:t>
      </w:r>
      <w:r w:rsidR="00924CF4">
        <w:rPr>
          <w:rFonts w:asciiTheme="minorHAnsi" w:hAnsiTheme="minorHAnsi" w:cstheme="minorHAnsi"/>
          <w:sz w:val="18"/>
          <w:szCs w:val="18"/>
        </w:rPr>
        <w:t>wahre</w:t>
      </w:r>
      <w:r>
        <w:rPr>
          <w:rFonts w:asciiTheme="minorHAnsi" w:hAnsiTheme="minorHAnsi" w:cstheme="minorHAnsi"/>
          <w:sz w:val="18"/>
          <w:szCs w:val="18"/>
        </w:rPr>
        <w:t xml:space="preserve"> Generalisten unter den Drucksensoren vor, die nicht zuletzt aufgrund ihrer </w:t>
      </w:r>
      <w:r w:rsidR="004F2E84">
        <w:rPr>
          <w:rFonts w:asciiTheme="minorHAnsi" w:hAnsiTheme="minorHAnsi" w:cstheme="minorHAnsi"/>
          <w:sz w:val="18"/>
          <w:szCs w:val="18"/>
        </w:rPr>
        <w:t xml:space="preserve">überaus </w:t>
      </w:r>
      <w:r>
        <w:rPr>
          <w:rFonts w:asciiTheme="minorHAnsi" w:hAnsiTheme="minorHAnsi" w:cstheme="minorHAnsi"/>
          <w:sz w:val="18"/>
          <w:szCs w:val="18"/>
        </w:rPr>
        <w:t xml:space="preserve">breiten Funktionalität eine Vielfalt an sehr unterschiedlichen Anforderungen </w:t>
      </w:r>
      <w:r w:rsidR="00BF7FA9">
        <w:rPr>
          <w:rFonts w:asciiTheme="minorHAnsi" w:hAnsiTheme="minorHAnsi" w:cstheme="minorHAnsi"/>
          <w:sz w:val="18"/>
          <w:szCs w:val="18"/>
        </w:rPr>
        <w:t xml:space="preserve">erfüllen und </w:t>
      </w:r>
      <w:r>
        <w:rPr>
          <w:rFonts w:asciiTheme="minorHAnsi" w:hAnsiTheme="minorHAnsi" w:cstheme="minorHAnsi"/>
          <w:sz w:val="18"/>
          <w:szCs w:val="18"/>
        </w:rPr>
        <w:t xml:space="preserve">in allen erdenklichen </w:t>
      </w:r>
      <w:r w:rsidR="00BF7FA9">
        <w:rPr>
          <w:rFonts w:asciiTheme="minorHAnsi" w:hAnsiTheme="minorHAnsi" w:cstheme="minorHAnsi"/>
          <w:sz w:val="18"/>
          <w:szCs w:val="18"/>
        </w:rPr>
        <w:t>A</w:t>
      </w:r>
      <w:r w:rsidR="00177537">
        <w:rPr>
          <w:rFonts w:asciiTheme="minorHAnsi" w:hAnsiTheme="minorHAnsi" w:cstheme="minorHAnsi"/>
          <w:sz w:val="18"/>
          <w:szCs w:val="18"/>
        </w:rPr>
        <w:t>pplikation</w:t>
      </w:r>
      <w:r w:rsidR="001308BA">
        <w:rPr>
          <w:rFonts w:asciiTheme="minorHAnsi" w:hAnsiTheme="minorHAnsi" w:cstheme="minorHAnsi"/>
          <w:sz w:val="18"/>
          <w:szCs w:val="18"/>
        </w:rPr>
        <w:t>en</w:t>
      </w:r>
      <w:r w:rsidR="00BF7FA9">
        <w:rPr>
          <w:rFonts w:asciiTheme="minorHAnsi" w:hAnsiTheme="minorHAnsi" w:cstheme="minorHAnsi"/>
          <w:sz w:val="18"/>
          <w:szCs w:val="18"/>
        </w:rPr>
        <w:t xml:space="preserve"> für flüssige oder gasförmige Medien wie z. B. </w:t>
      </w:r>
      <w:r w:rsidR="00177537">
        <w:rPr>
          <w:rFonts w:asciiTheme="minorHAnsi" w:hAnsiTheme="minorHAnsi" w:cstheme="minorHAnsi"/>
          <w:sz w:val="18"/>
          <w:szCs w:val="18"/>
        </w:rPr>
        <w:t xml:space="preserve">in </w:t>
      </w:r>
      <w:r>
        <w:rPr>
          <w:rFonts w:asciiTheme="minorHAnsi" w:hAnsiTheme="minorHAnsi" w:cstheme="minorHAnsi"/>
          <w:sz w:val="18"/>
          <w:szCs w:val="18"/>
        </w:rPr>
        <w:t xml:space="preserve">Hydraulik- und </w:t>
      </w:r>
      <w:proofErr w:type="spellStart"/>
      <w:r>
        <w:rPr>
          <w:rFonts w:asciiTheme="minorHAnsi" w:hAnsiTheme="minorHAnsi" w:cstheme="minorHAnsi"/>
          <w:sz w:val="18"/>
          <w:szCs w:val="18"/>
        </w:rPr>
        <w:t>Pneumatikanwendungen</w:t>
      </w:r>
      <w:proofErr w:type="spellEnd"/>
      <w:r>
        <w:rPr>
          <w:rFonts w:asciiTheme="minorHAnsi" w:hAnsiTheme="minorHAnsi" w:cstheme="minorHAnsi"/>
          <w:sz w:val="18"/>
          <w:szCs w:val="18"/>
        </w:rPr>
        <w:t xml:space="preserve"> </w:t>
      </w:r>
      <w:r w:rsidR="00BF7FA9">
        <w:rPr>
          <w:rFonts w:asciiTheme="minorHAnsi" w:hAnsiTheme="minorHAnsi" w:cstheme="minorHAnsi"/>
          <w:sz w:val="18"/>
          <w:szCs w:val="18"/>
        </w:rPr>
        <w:t>einsetzbar sind.</w:t>
      </w:r>
    </w:p>
    <w:p w14:paraId="0E020B49" w14:textId="77777777" w:rsidR="00FC5B89" w:rsidRDefault="00FC5B89" w:rsidP="00587F6A">
      <w:pPr>
        <w:rPr>
          <w:rFonts w:asciiTheme="minorHAnsi" w:hAnsiTheme="minorHAnsi" w:cstheme="minorHAnsi"/>
          <w:sz w:val="18"/>
          <w:szCs w:val="18"/>
        </w:rPr>
      </w:pPr>
    </w:p>
    <w:p w14:paraId="01FE6772" w14:textId="0C36B82C" w:rsidR="00FC5FDB" w:rsidRDefault="009325AB" w:rsidP="00587F6A">
      <w:pPr>
        <w:rPr>
          <w:rFonts w:asciiTheme="minorHAnsi" w:hAnsiTheme="minorHAnsi" w:cstheme="minorHAnsi"/>
          <w:sz w:val="18"/>
          <w:szCs w:val="18"/>
        </w:rPr>
      </w:pPr>
      <w:r>
        <w:rPr>
          <w:rFonts w:asciiTheme="minorHAnsi" w:hAnsiTheme="minorHAnsi" w:cstheme="minorHAnsi"/>
          <w:sz w:val="18"/>
          <w:szCs w:val="18"/>
        </w:rPr>
        <w:t xml:space="preserve">Die Gerätereihe deckt einen sehr weiten Druckbereich von -1bar bis +600bar </w:t>
      </w:r>
      <w:r w:rsidR="00E27CD9">
        <w:rPr>
          <w:rFonts w:asciiTheme="minorHAnsi" w:hAnsiTheme="minorHAnsi" w:cstheme="minorHAnsi"/>
          <w:sz w:val="18"/>
          <w:szCs w:val="18"/>
        </w:rPr>
        <w:t xml:space="preserve">ab und lässt sowohl hinsichtlich komfortabler Bedienung als auch technischer Ausstattung kaum Wünsche offen. </w:t>
      </w:r>
      <w:r w:rsidR="004F2E84">
        <w:rPr>
          <w:rFonts w:asciiTheme="minorHAnsi" w:hAnsiTheme="minorHAnsi" w:cstheme="minorHAnsi"/>
          <w:sz w:val="18"/>
          <w:szCs w:val="18"/>
        </w:rPr>
        <w:t xml:space="preserve">Die Sensoren mit digitaler </w:t>
      </w:r>
      <w:r w:rsidR="001308BA">
        <w:rPr>
          <w:rFonts w:asciiTheme="minorHAnsi" w:hAnsiTheme="minorHAnsi" w:cstheme="minorHAnsi"/>
          <w:sz w:val="18"/>
          <w:szCs w:val="18"/>
        </w:rPr>
        <w:t>V</w:t>
      </w:r>
      <w:r w:rsidR="00177537">
        <w:rPr>
          <w:rFonts w:asciiTheme="minorHAnsi" w:hAnsiTheme="minorHAnsi" w:cstheme="minorHAnsi"/>
          <w:sz w:val="18"/>
          <w:szCs w:val="18"/>
        </w:rPr>
        <w:t>olledelstahlmesszelle (eingeschweißte Edelstahlmembran ohne interne Dichtungen</w:t>
      </w:r>
      <w:r w:rsidR="00FD4AF8">
        <w:rPr>
          <w:rFonts w:asciiTheme="minorHAnsi" w:hAnsiTheme="minorHAnsi" w:cstheme="minorHAnsi"/>
          <w:sz w:val="18"/>
          <w:szCs w:val="18"/>
        </w:rPr>
        <w:t xml:space="preserve"> mit Ausnahme des Gerätes mit ½-Zoll-Außengewinde und frontseitiger Membran</w:t>
      </w:r>
      <w:r w:rsidR="00177537">
        <w:rPr>
          <w:rFonts w:asciiTheme="minorHAnsi" w:hAnsiTheme="minorHAnsi" w:cstheme="minorHAnsi"/>
          <w:sz w:val="18"/>
          <w:szCs w:val="18"/>
        </w:rPr>
        <w:t>) und</w:t>
      </w:r>
      <w:r w:rsidR="004F2E84">
        <w:rPr>
          <w:rFonts w:asciiTheme="minorHAnsi" w:hAnsiTheme="minorHAnsi" w:cstheme="minorHAnsi"/>
          <w:sz w:val="18"/>
          <w:szCs w:val="18"/>
        </w:rPr>
        <w:t xml:space="preserve"> integriertem Prozessor liefern hierbei nicht nur den Druck, sondern auf Wunsch z. B. einen relativen Temperaturwert des jeweils zu überwachenden Mediums.  </w:t>
      </w:r>
    </w:p>
    <w:p w14:paraId="4C00ECD6" w14:textId="77777777" w:rsidR="00924CF4" w:rsidRDefault="00924CF4" w:rsidP="00587F6A">
      <w:pPr>
        <w:rPr>
          <w:rFonts w:asciiTheme="minorHAnsi" w:hAnsiTheme="minorHAnsi" w:cstheme="minorHAnsi"/>
          <w:sz w:val="18"/>
          <w:szCs w:val="18"/>
        </w:rPr>
      </w:pPr>
    </w:p>
    <w:p w14:paraId="722EA253" w14:textId="265A719F" w:rsidR="0051491D" w:rsidRDefault="004F2E84" w:rsidP="00587F6A">
      <w:pPr>
        <w:rPr>
          <w:rFonts w:asciiTheme="minorHAnsi" w:hAnsiTheme="minorHAnsi" w:cstheme="minorHAnsi"/>
          <w:sz w:val="18"/>
          <w:szCs w:val="18"/>
        </w:rPr>
      </w:pPr>
      <w:r>
        <w:rPr>
          <w:rFonts w:asciiTheme="minorHAnsi" w:hAnsiTheme="minorHAnsi" w:cstheme="minorHAnsi"/>
          <w:sz w:val="18"/>
          <w:szCs w:val="18"/>
        </w:rPr>
        <w:t xml:space="preserve">Erhältlich sind die </w:t>
      </w:r>
      <w:r w:rsidR="00E07C8A">
        <w:rPr>
          <w:rFonts w:asciiTheme="minorHAnsi" w:hAnsiTheme="minorHAnsi" w:cstheme="minorHAnsi"/>
          <w:sz w:val="18"/>
          <w:szCs w:val="18"/>
        </w:rPr>
        <w:t xml:space="preserve">Sensoren </w:t>
      </w:r>
      <w:r>
        <w:rPr>
          <w:rFonts w:asciiTheme="minorHAnsi" w:hAnsiTheme="minorHAnsi" w:cstheme="minorHAnsi"/>
          <w:sz w:val="18"/>
          <w:szCs w:val="18"/>
        </w:rPr>
        <w:t xml:space="preserve">in </w:t>
      </w:r>
      <w:r w:rsidR="00E07C8A">
        <w:rPr>
          <w:rFonts w:asciiTheme="minorHAnsi" w:hAnsiTheme="minorHAnsi" w:cstheme="minorHAnsi"/>
          <w:sz w:val="18"/>
          <w:szCs w:val="18"/>
        </w:rPr>
        <w:t xml:space="preserve">drei verschiedenen Messzellen-Varianten: </w:t>
      </w:r>
      <w:r w:rsidR="0064186F" w:rsidRPr="004F2E84">
        <w:rPr>
          <w:rFonts w:asciiTheme="minorHAnsi" w:hAnsiTheme="minorHAnsi" w:cstheme="minorHAnsi"/>
          <w:b/>
          <w:bCs/>
          <w:sz w:val="18"/>
          <w:szCs w:val="18"/>
        </w:rPr>
        <w:t>DW50</w:t>
      </w:r>
      <w:r w:rsidR="0064186F">
        <w:rPr>
          <w:rFonts w:asciiTheme="minorHAnsi" w:hAnsiTheme="minorHAnsi" w:cstheme="minorHAnsi"/>
          <w:sz w:val="18"/>
          <w:szCs w:val="18"/>
        </w:rPr>
        <w:t xml:space="preserve"> mit ¼-Zoll-Außengewinde für 7 Druckbereiche, </w:t>
      </w:r>
      <w:r w:rsidR="0064186F" w:rsidRPr="004F2E84">
        <w:rPr>
          <w:rFonts w:asciiTheme="minorHAnsi" w:hAnsiTheme="minorHAnsi" w:cstheme="minorHAnsi"/>
          <w:b/>
          <w:bCs/>
          <w:sz w:val="18"/>
          <w:szCs w:val="18"/>
        </w:rPr>
        <w:t>DW51</w:t>
      </w:r>
      <w:r w:rsidR="0064186F">
        <w:rPr>
          <w:rFonts w:asciiTheme="minorHAnsi" w:hAnsiTheme="minorHAnsi" w:cstheme="minorHAnsi"/>
          <w:sz w:val="18"/>
          <w:szCs w:val="18"/>
        </w:rPr>
        <w:t xml:space="preserve"> mit </w:t>
      </w:r>
      <w:r w:rsidR="0064186F" w:rsidRPr="0058632D">
        <w:rPr>
          <w:rFonts w:asciiTheme="minorHAnsi" w:hAnsiTheme="minorHAnsi" w:cstheme="minorHAnsi"/>
          <w:sz w:val="18"/>
          <w:szCs w:val="18"/>
        </w:rPr>
        <w:t>¼-Zoll-</w:t>
      </w:r>
      <w:r w:rsidR="001308BA" w:rsidRPr="0058632D">
        <w:rPr>
          <w:rFonts w:asciiTheme="minorHAnsi" w:hAnsiTheme="minorHAnsi" w:cstheme="minorHAnsi"/>
          <w:sz w:val="18"/>
          <w:szCs w:val="18"/>
        </w:rPr>
        <w:t>Innengewinde</w:t>
      </w:r>
      <w:r w:rsidR="001308BA">
        <w:rPr>
          <w:rFonts w:asciiTheme="minorHAnsi" w:hAnsiTheme="minorHAnsi" w:cstheme="minorHAnsi"/>
          <w:sz w:val="18"/>
          <w:szCs w:val="18"/>
        </w:rPr>
        <w:t xml:space="preserve"> </w:t>
      </w:r>
      <w:r w:rsidR="0064186F">
        <w:rPr>
          <w:rFonts w:asciiTheme="minorHAnsi" w:hAnsiTheme="minorHAnsi" w:cstheme="minorHAnsi"/>
          <w:sz w:val="18"/>
          <w:szCs w:val="18"/>
        </w:rPr>
        <w:t xml:space="preserve">für 8 Druckbereiche </w:t>
      </w:r>
      <w:r w:rsidR="00147061">
        <w:rPr>
          <w:rFonts w:asciiTheme="minorHAnsi" w:hAnsiTheme="minorHAnsi" w:cstheme="minorHAnsi"/>
          <w:sz w:val="18"/>
          <w:szCs w:val="18"/>
        </w:rPr>
        <w:t xml:space="preserve">sowie </w:t>
      </w:r>
      <w:r w:rsidR="0064186F" w:rsidRPr="004F2E84">
        <w:rPr>
          <w:rFonts w:asciiTheme="minorHAnsi" w:hAnsiTheme="minorHAnsi" w:cstheme="minorHAnsi"/>
          <w:b/>
          <w:bCs/>
          <w:sz w:val="18"/>
          <w:szCs w:val="18"/>
        </w:rPr>
        <w:t>DW52</w:t>
      </w:r>
      <w:r w:rsidR="0064186F">
        <w:rPr>
          <w:rFonts w:asciiTheme="minorHAnsi" w:hAnsiTheme="minorHAnsi" w:cstheme="minorHAnsi"/>
          <w:sz w:val="18"/>
          <w:szCs w:val="18"/>
        </w:rPr>
        <w:t xml:space="preserve"> mit ½-Zoll-Außengewinde </w:t>
      </w:r>
      <w:r w:rsidR="00147061">
        <w:rPr>
          <w:rFonts w:asciiTheme="minorHAnsi" w:hAnsiTheme="minorHAnsi" w:cstheme="minorHAnsi"/>
          <w:sz w:val="18"/>
          <w:szCs w:val="18"/>
        </w:rPr>
        <w:t>und</w:t>
      </w:r>
      <w:r w:rsidR="0064186F">
        <w:rPr>
          <w:rFonts w:asciiTheme="minorHAnsi" w:hAnsiTheme="minorHAnsi" w:cstheme="minorHAnsi"/>
          <w:sz w:val="18"/>
          <w:szCs w:val="18"/>
        </w:rPr>
        <w:t xml:space="preserve"> frontbündiger Membran für 7 Druckbereiche.</w:t>
      </w:r>
    </w:p>
    <w:p w14:paraId="0E65CE7E" w14:textId="77777777" w:rsidR="0064186F" w:rsidRDefault="0064186F" w:rsidP="009C7AF9">
      <w:pPr>
        <w:rPr>
          <w:rFonts w:asciiTheme="minorHAnsi" w:hAnsiTheme="minorHAnsi" w:cstheme="minorHAnsi"/>
          <w:sz w:val="18"/>
          <w:szCs w:val="18"/>
        </w:rPr>
      </w:pPr>
    </w:p>
    <w:p w14:paraId="390EF841" w14:textId="088915AB" w:rsidR="009C7AF9" w:rsidRDefault="009C7AF9" w:rsidP="009C7AF9">
      <w:pPr>
        <w:rPr>
          <w:rFonts w:asciiTheme="minorHAnsi" w:hAnsiTheme="minorHAnsi" w:cstheme="minorHAnsi"/>
          <w:sz w:val="18"/>
          <w:szCs w:val="18"/>
        </w:rPr>
      </w:pPr>
      <w:r>
        <w:rPr>
          <w:rFonts w:asciiTheme="minorHAnsi" w:hAnsiTheme="minorHAnsi" w:cstheme="minorHAnsi"/>
          <w:sz w:val="18"/>
          <w:szCs w:val="18"/>
        </w:rPr>
        <w:t xml:space="preserve">Eingestellt bzw. parametriert werden die </w:t>
      </w:r>
      <w:r w:rsidR="004F2E84">
        <w:rPr>
          <w:rFonts w:asciiTheme="minorHAnsi" w:hAnsiTheme="minorHAnsi" w:cstheme="minorHAnsi"/>
          <w:sz w:val="18"/>
          <w:szCs w:val="18"/>
        </w:rPr>
        <w:t>Drucks</w:t>
      </w:r>
      <w:r>
        <w:rPr>
          <w:rFonts w:asciiTheme="minorHAnsi" w:hAnsiTheme="minorHAnsi" w:cstheme="minorHAnsi"/>
          <w:sz w:val="18"/>
          <w:szCs w:val="18"/>
        </w:rPr>
        <w:t>ensoren über</w:t>
      </w:r>
      <w:r w:rsidR="0064186F">
        <w:rPr>
          <w:rFonts w:asciiTheme="minorHAnsi" w:hAnsiTheme="minorHAnsi" w:cstheme="minorHAnsi"/>
          <w:sz w:val="18"/>
          <w:szCs w:val="18"/>
        </w:rPr>
        <w:t xml:space="preserve"> drei im Gehäuse (Schutz</w:t>
      </w:r>
      <w:r w:rsidR="00170D3F">
        <w:rPr>
          <w:rFonts w:asciiTheme="minorHAnsi" w:hAnsiTheme="minorHAnsi" w:cstheme="minorHAnsi"/>
          <w:sz w:val="18"/>
          <w:szCs w:val="18"/>
        </w:rPr>
        <w:t>art</w:t>
      </w:r>
      <w:r w:rsidR="0064186F">
        <w:rPr>
          <w:rFonts w:asciiTheme="minorHAnsi" w:hAnsiTheme="minorHAnsi" w:cstheme="minorHAnsi"/>
          <w:sz w:val="18"/>
          <w:szCs w:val="18"/>
        </w:rPr>
        <w:t xml:space="preserve"> IP67) integrierte Tasten</w:t>
      </w:r>
      <w:r w:rsidR="00AC0174">
        <w:rPr>
          <w:rFonts w:asciiTheme="minorHAnsi" w:hAnsiTheme="minorHAnsi" w:cstheme="minorHAnsi"/>
          <w:sz w:val="18"/>
          <w:szCs w:val="18"/>
        </w:rPr>
        <w:t xml:space="preserve"> und die </w:t>
      </w:r>
      <w:r w:rsidR="001308BA">
        <w:rPr>
          <w:rFonts w:asciiTheme="minorHAnsi" w:hAnsiTheme="minorHAnsi" w:cstheme="minorHAnsi"/>
          <w:sz w:val="18"/>
          <w:szCs w:val="18"/>
        </w:rPr>
        <w:t>Kl</w:t>
      </w:r>
      <w:r w:rsidR="00AC0174">
        <w:rPr>
          <w:rFonts w:asciiTheme="minorHAnsi" w:hAnsiTheme="minorHAnsi" w:cstheme="minorHAnsi"/>
          <w:sz w:val="18"/>
          <w:szCs w:val="18"/>
        </w:rPr>
        <w:t>artext</w:t>
      </w:r>
      <w:r w:rsidR="001308BA">
        <w:rPr>
          <w:rFonts w:asciiTheme="minorHAnsi" w:hAnsiTheme="minorHAnsi" w:cstheme="minorHAnsi"/>
          <w:sz w:val="18"/>
          <w:szCs w:val="18"/>
        </w:rPr>
        <w:t>-</w:t>
      </w:r>
      <w:r w:rsidR="00AC0174">
        <w:rPr>
          <w:rFonts w:asciiTheme="minorHAnsi" w:hAnsiTheme="minorHAnsi" w:cstheme="minorHAnsi"/>
          <w:sz w:val="18"/>
          <w:szCs w:val="18"/>
        </w:rPr>
        <w:t>Menüführung im Display</w:t>
      </w:r>
      <w:r w:rsidR="0064186F">
        <w:rPr>
          <w:rFonts w:asciiTheme="minorHAnsi" w:hAnsiTheme="minorHAnsi" w:cstheme="minorHAnsi"/>
          <w:sz w:val="18"/>
          <w:szCs w:val="18"/>
        </w:rPr>
        <w:t xml:space="preserve">. Alternativ hierzu sind die </w:t>
      </w:r>
      <w:r w:rsidR="0064186F" w:rsidRPr="004F2E84">
        <w:rPr>
          <w:rFonts w:asciiTheme="minorHAnsi" w:hAnsiTheme="minorHAnsi" w:cstheme="minorHAnsi"/>
          <w:b/>
          <w:bCs/>
          <w:sz w:val="18"/>
          <w:szCs w:val="18"/>
        </w:rPr>
        <w:t xml:space="preserve">DW5x </w:t>
      </w:r>
      <w:r w:rsidR="0064186F">
        <w:rPr>
          <w:rFonts w:asciiTheme="minorHAnsi" w:hAnsiTheme="minorHAnsi" w:cstheme="minorHAnsi"/>
          <w:sz w:val="18"/>
          <w:szCs w:val="18"/>
        </w:rPr>
        <w:t xml:space="preserve">über IO-Link </w:t>
      </w:r>
      <w:r w:rsidR="004F2E84">
        <w:rPr>
          <w:rFonts w:asciiTheme="minorHAnsi" w:hAnsiTheme="minorHAnsi" w:cstheme="minorHAnsi"/>
          <w:sz w:val="18"/>
          <w:szCs w:val="18"/>
        </w:rPr>
        <w:t xml:space="preserve">flexibel </w:t>
      </w:r>
      <w:r w:rsidR="0064186F">
        <w:rPr>
          <w:rFonts w:asciiTheme="minorHAnsi" w:hAnsiTheme="minorHAnsi" w:cstheme="minorHAnsi"/>
          <w:sz w:val="18"/>
          <w:szCs w:val="18"/>
        </w:rPr>
        <w:t xml:space="preserve">parametrierbar, wobei die Schnittstelle bei Bedarf zusätzliche Diagnoseinformationen </w:t>
      </w:r>
      <w:r w:rsidR="004F2E84">
        <w:rPr>
          <w:rFonts w:asciiTheme="minorHAnsi" w:hAnsiTheme="minorHAnsi" w:cstheme="minorHAnsi"/>
          <w:sz w:val="18"/>
          <w:szCs w:val="18"/>
        </w:rPr>
        <w:t xml:space="preserve">der Geräte </w:t>
      </w:r>
      <w:r w:rsidR="0064186F">
        <w:rPr>
          <w:rFonts w:asciiTheme="minorHAnsi" w:hAnsiTheme="minorHAnsi" w:cstheme="minorHAnsi"/>
          <w:sz w:val="18"/>
          <w:szCs w:val="18"/>
        </w:rPr>
        <w:t>bereitstellt</w:t>
      </w:r>
      <w:r>
        <w:rPr>
          <w:rFonts w:asciiTheme="minorHAnsi" w:hAnsiTheme="minorHAnsi" w:cstheme="minorHAnsi"/>
          <w:sz w:val="18"/>
          <w:szCs w:val="18"/>
        </w:rPr>
        <w:t>.</w:t>
      </w:r>
      <w:r w:rsidR="0064186F">
        <w:rPr>
          <w:rFonts w:asciiTheme="minorHAnsi" w:hAnsiTheme="minorHAnsi" w:cstheme="minorHAnsi"/>
          <w:sz w:val="18"/>
          <w:szCs w:val="18"/>
        </w:rPr>
        <w:t xml:space="preserve"> Sämtliche Einstellungen lassen sich </w:t>
      </w:r>
      <w:r w:rsidR="004F2E84">
        <w:rPr>
          <w:rFonts w:asciiTheme="minorHAnsi" w:hAnsiTheme="minorHAnsi" w:cstheme="minorHAnsi"/>
          <w:sz w:val="18"/>
          <w:szCs w:val="18"/>
        </w:rPr>
        <w:t xml:space="preserve">bereits </w:t>
      </w:r>
      <w:r w:rsidR="0064186F">
        <w:rPr>
          <w:rFonts w:asciiTheme="minorHAnsi" w:hAnsiTheme="minorHAnsi" w:cstheme="minorHAnsi"/>
          <w:sz w:val="18"/>
          <w:szCs w:val="18"/>
        </w:rPr>
        <w:t xml:space="preserve">vor dem praktischen Einsatz </w:t>
      </w:r>
      <w:r w:rsidR="004F2E84">
        <w:rPr>
          <w:rFonts w:asciiTheme="minorHAnsi" w:hAnsiTheme="minorHAnsi" w:cstheme="minorHAnsi"/>
          <w:sz w:val="18"/>
          <w:szCs w:val="18"/>
        </w:rPr>
        <w:t>in einer Applikation</w:t>
      </w:r>
      <w:r w:rsidR="00955344">
        <w:rPr>
          <w:rFonts w:asciiTheme="minorHAnsi" w:hAnsiTheme="minorHAnsi" w:cstheme="minorHAnsi"/>
          <w:sz w:val="18"/>
          <w:szCs w:val="18"/>
        </w:rPr>
        <w:t xml:space="preserve"> prüfen und das, ohne den Sensor mit Druck beaufschlagen zu müssen.</w:t>
      </w:r>
      <w:r w:rsidR="0064186F">
        <w:rPr>
          <w:rFonts w:asciiTheme="minorHAnsi" w:hAnsiTheme="minorHAnsi" w:cstheme="minorHAnsi"/>
          <w:sz w:val="18"/>
          <w:szCs w:val="18"/>
        </w:rPr>
        <w:t xml:space="preserve"> </w:t>
      </w:r>
      <w:r w:rsidR="00955344">
        <w:rPr>
          <w:rFonts w:asciiTheme="minorHAnsi" w:hAnsiTheme="minorHAnsi" w:cstheme="minorHAnsi"/>
          <w:sz w:val="18"/>
          <w:szCs w:val="18"/>
        </w:rPr>
        <w:t>Die integrierte</w:t>
      </w:r>
      <w:r w:rsidR="0064186F">
        <w:rPr>
          <w:rFonts w:asciiTheme="minorHAnsi" w:hAnsiTheme="minorHAnsi" w:cstheme="minorHAnsi"/>
          <w:sz w:val="18"/>
          <w:szCs w:val="18"/>
        </w:rPr>
        <w:t xml:space="preserve"> Te</w:t>
      </w:r>
      <w:r w:rsidR="004F2E84">
        <w:rPr>
          <w:rFonts w:asciiTheme="minorHAnsi" w:hAnsiTheme="minorHAnsi" w:cstheme="minorHAnsi"/>
          <w:sz w:val="18"/>
          <w:szCs w:val="18"/>
        </w:rPr>
        <w:t>s</w:t>
      </w:r>
      <w:r w:rsidR="0064186F">
        <w:rPr>
          <w:rFonts w:asciiTheme="minorHAnsi" w:hAnsiTheme="minorHAnsi" w:cstheme="minorHAnsi"/>
          <w:sz w:val="18"/>
          <w:szCs w:val="18"/>
        </w:rPr>
        <w:t xml:space="preserve">tfunktion </w:t>
      </w:r>
      <w:r w:rsidR="00955344">
        <w:rPr>
          <w:rFonts w:asciiTheme="minorHAnsi" w:hAnsiTheme="minorHAnsi" w:cstheme="minorHAnsi"/>
          <w:sz w:val="18"/>
          <w:szCs w:val="18"/>
        </w:rPr>
        <w:t xml:space="preserve">macht die </w:t>
      </w:r>
      <w:r w:rsidR="00177537">
        <w:rPr>
          <w:rFonts w:asciiTheme="minorHAnsi" w:hAnsiTheme="minorHAnsi" w:cstheme="minorHAnsi"/>
          <w:sz w:val="18"/>
          <w:szCs w:val="18"/>
        </w:rPr>
        <w:t>vollständige</w:t>
      </w:r>
      <w:r w:rsidR="00955344">
        <w:rPr>
          <w:rFonts w:asciiTheme="minorHAnsi" w:hAnsiTheme="minorHAnsi" w:cstheme="minorHAnsi"/>
          <w:sz w:val="18"/>
          <w:szCs w:val="18"/>
        </w:rPr>
        <w:t xml:space="preserve"> </w:t>
      </w:r>
      <w:r w:rsidR="0064186F">
        <w:rPr>
          <w:rFonts w:asciiTheme="minorHAnsi" w:hAnsiTheme="minorHAnsi" w:cstheme="minorHAnsi"/>
          <w:sz w:val="18"/>
          <w:szCs w:val="18"/>
        </w:rPr>
        <w:t>„</w:t>
      </w:r>
      <w:r w:rsidR="00955344">
        <w:rPr>
          <w:rFonts w:asciiTheme="minorHAnsi" w:hAnsiTheme="minorHAnsi" w:cstheme="minorHAnsi"/>
          <w:sz w:val="18"/>
          <w:szCs w:val="18"/>
        </w:rPr>
        <w:t>O</w:t>
      </w:r>
      <w:r w:rsidR="0064186F">
        <w:rPr>
          <w:rFonts w:asciiTheme="minorHAnsi" w:hAnsiTheme="minorHAnsi" w:cstheme="minorHAnsi"/>
          <w:sz w:val="18"/>
          <w:szCs w:val="18"/>
        </w:rPr>
        <w:t>ffline</w:t>
      </w:r>
      <w:r w:rsidR="00955344">
        <w:rPr>
          <w:rFonts w:asciiTheme="minorHAnsi" w:hAnsiTheme="minorHAnsi" w:cstheme="minorHAnsi"/>
          <w:sz w:val="18"/>
          <w:szCs w:val="18"/>
        </w:rPr>
        <w:t>-Prüfung</w:t>
      </w:r>
      <w:r w:rsidR="0064186F">
        <w:rPr>
          <w:rFonts w:asciiTheme="minorHAnsi" w:hAnsiTheme="minorHAnsi" w:cstheme="minorHAnsi"/>
          <w:sz w:val="18"/>
          <w:szCs w:val="18"/>
        </w:rPr>
        <w:t xml:space="preserve">“ </w:t>
      </w:r>
      <w:r w:rsidR="00955344">
        <w:rPr>
          <w:rFonts w:asciiTheme="minorHAnsi" w:hAnsiTheme="minorHAnsi" w:cstheme="minorHAnsi"/>
          <w:sz w:val="18"/>
          <w:szCs w:val="18"/>
        </w:rPr>
        <w:t>möglich</w:t>
      </w:r>
      <w:r w:rsidR="0064186F">
        <w:rPr>
          <w:rFonts w:asciiTheme="minorHAnsi" w:hAnsiTheme="minorHAnsi" w:cstheme="minorHAnsi"/>
          <w:sz w:val="18"/>
          <w:szCs w:val="18"/>
        </w:rPr>
        <w:t>.</w:t>
      </w:r>
    </w:p>
    <w:p w14:paraId="39FC5F5D" w14:textId="77777777" w:rsidR="00F70CE1" w:rsidRDefault="00F70CE1" w:rsidP="00587F6A">
      <w:pPr>
        <w:rPr>
          <w:rFonts w:asciiTheme="minorHAnsi" w:hAnsiTheme="minorHAnsi" w:cstheme="minorHAnsi"/>
          <w:sz w:val="18"/>
          <w:szCs w:val="18"/>
        </w:rPr>
      </w:pPr>
    </w:p>
    <w:p w14:paraId="2164D981" w14:textId="21AEFD2C" w:rsidR="00E27CD9" w:rsidRDefault="0064186F" w:rsidP="00587F6A">
      <w:pPr>
        <w:rPr>
          <w:rFonts w:asciiTheme="minorHAnsi" w:hAnsiTheme="minorHAnsi" w:cstheme="minorHAnsi"/>
          <w:sz w:val="18"/>
          <w:szCs w:val="18"/>
        </w:rPr>
      </w:pPr>
      <w:r>
        <w:rPr>
          <w:rFonts w:asciiTheme="minorHAnsi" w:hAnsiTheme="minorHAnsi" w:cstheme="minorHAnsi"/>
          <w:sz w:val="18"/>
          <w:szCs w:val="18"/>
        </w:rPr>
        <w:t xml:space="preserve">Neben einem fixen Schaltausgang haben die </w:t>
      </w:r>
      <w:r w:rsidR="00F70CE1">
        <w:rPr>
          <w:rFonts w:asciiTheme="minorHAnsi" w:hAnsiTheme="minorHAnsi" w:cstheme="minorHAnsi"/>
          <w:sz w:val="18"/>
          <w:szCs w:val="18"/>
        </w:rPr>
        <w:t xml:space="preserve">Geräte </w:t>
      </w:r>
      <w:r w:rsidR="00E27CD9">
        <w:rPr>
          <w:rFonts w:asciiTheme="minorHAnsi" w:hAnsiTheme="minorHAnsi" w:cstheme="minorHAnsi"/>
          <w:sz w:val="18"/>
          <w:szCs w:val="18"/>
        </w:rPr>
        <w:t xml:space="preserve">einen </w:t>
      </w:r>
      <w:r w:rsidR="00955344">
        <w:rPr>
          <w:rFonts w:asciiTheme="minorHAnsi" w:hAnsiTheme="minorHAnsi" w:cstheme="minorHAnsi"/>
          <w:sz w:val="18"/>
          <w:szCs w:val="18"/>
        </w:rPr>
        <w:t xml:space="preserve">zweiten </w:t>
      </w:r>
      <w:r w:rsidR="00E27CD9">
        <w:rPr>
          <w:rFonts w:asciiTheme="minorHAnsi" w:hAnsiTheme="minorHAnsi" w:cstheme="minorHAnsi"/>
          <w:sz w:val="18"/>
          <w:szCs w:val="18"/>
        </w:rPr>
        <w:t xml:space="preserve">variablen Ausgang, der </w:t>
      </w:r>
      <w:r>
        <w:rPr>
          <w:rFonts w:asciiTheme="minorHAnsi" w:hAnsiTheme="minorHAnsi" w:cstheme="minorHAnsi"/>
          <w:sz w:val="18"/>
          <w:szCs w:val="18"/>
        </w:rPr>
        <w:t xml:space="preserve">bedarfsspezifisch </w:t>
      </w:r>
      <w:r w:rsidR="00E27CD9">
        <w:rPr>
          <w:rFonts w:asciiTheme="minorHAnsi" w:hAnsiTheme="minorHAnsi" w:cstheme="minorHAnsi"/>
          <w:sz w:val="18"/>
          <w:szCs w:val="18"/>
        </w:rPr>
        <w:t xml:space="preserve">als Schalt-, Analog- oder Alarmausgang </w:t>
      </w:r>
      <w:r w:rsidR="00E25C1A">
        <w:rPr>
          <w:rFonts w:asciiTheme="minorHAnsi" w:hAnsiTheme="minorHAnsi" w:cstheme="minorHAnsi"/>
          <w:sz w:val="18"/>
          <w:szCs w:val="18"/>
        </w:rPr>
        <w:t xml:space="preserve">definiert </w:t>
      </w:r>
      <w:r w:rsidR="00660B64">
        <w:rPr>
          <w:rFonts w:asciiTheme="minorHAnsi" w:hAnsiTheme="minorHAnsi" w:cstheme="minorHAnsi"/>
          <w:sz w:val="18"/>
          <w:szCs w:val="18"/>
        </w:rPr>
        <w:t>werden kann</w:t>
      </w:r>
      <w:r w:rsidR="00E27CD9">
        <w:rPr>
          <w:rFonts w:asciiTheme="minorHAnsi" w:hAnsiTheme="minorHAnsi" w:cstheme="minorHAnsi"/>
          <w:sz w:val="18"/>
          <w:szCs w:val="18"/>
        </w:rPr>
        <w:t xml:space="preserve">. </w:t>
      </w:r>
      <w:r>
        <w:rPr>
          <w:rFonts w:asciiTheme="minorHAnsi" w:hAnsiTheme="minorHAnsi" w:cstheme="minorHAnsi"/>
          <w:sz w:val="18"/>
          <w:szCs w:val="18"/>
        </w:rPr>
        <w:t xml:space="preserve">Der </w:t>
      </w:r>
      <w:r w:rsidR="009B777C">
        <w:rPr>
          <w:rFonts w:asciiTheme="minorHAnsi" w:hAnsiTheme="minorHAnsi" w:cstheme="minorHAnsi"/>
          <w:sz w:val="18"/>
          <w:szCs w:val="18"/>
        </w:rPr>
        <w:t xml:space="preserve">Analogausgang </w:t>
      </w:r>
      <w:r w:rsidR="00660B64">
        <w:rPr>
          <w:rFonts w:asciiTheme="minorHAnsi" w:hAnsiTheme="minorHAnsi" w:cstheme="minorHAnsi"/>
          <w:sz w:val="18"/>
          <w:szCs w:val="18"/>
        </w:rPr>
        <w:t xml:space="preserve">ist </w:t>
      </w:r>
      <w:r>
        <w:rPr>
          <w:rFonts w:asciiTheme="minorHAnsi" w:hAnsiTheme="minorHAnsi" w:cstheme="minorHAnsi"/>
          <w:sz w:val="18"/>
          <w:szCs w:val="18"/>
        </w:rPr>
        <w:t xml:space="preserve">zudem sowohl </w:t>
      </w:r>
      <w:r w:rsidR="00147061">
        <w:rPr>
          <w:rFonts w:asciiTheme="minorHAnsi" w:hAnsiTheme="minorHAnsi" w:cstheme="minorHAnsi"/>
          <w:sz w:val="18"/>
          <w:szCs w:val="18"/>
        </w:rPr>
        <w:t xml:space="preserve">als </w:t>
      </w:r>
      <w:r w:rsidR="009B777C">
        <w:rPr>
          <w:rFonts w:asciiTheme="minorHAnsi" w:hAnsiTheme="minorHAnsi" w:cstheme="minorHAnsi"/>
          <w:sz w:val="18"/>
          <w:szCs w:val="18"/>
        </w:rPr>
        <w:t>Strom</w:t>
      </w:r>
      <w:r>
        <w:rPr>
          <w:rFonts w:asciiTheme="minorHAnsi" w:hAnsiTheme="minorHAnsi" w:cstheme="minorHAnsi"/>
          <w:sz w:val="18"/>
          <w:szCs w:val="18"/>
        </w:rPr>
        <w:t>ausgang</w:t>
      </w:r>
      <w:r w:rsidR="009B777C">
        <w:rPr>
          <w:rFonts w:asciiTheme="minorHAnsi" w:hAnsiTheme="minorHAnsi" w:cstheme="minorHAnsi"/>
          <w:sz w:val="18"/>
          <w:szCs w:val="18"/>
        </w:rPr>
        <w:t xml:space="preserve"> </w:t>
      </w:r>
      <w:r w:rsidR="00C448A9">
        <w:rPr>
          <w:rFonts w:asciiTheme="minorHAnsi" w:hAnsiTheme="minorHAnsi" w:cstheme="minorHAnsi"/>
          <w:sz w:val="18"/>
          <w:szCs w:val="18"/>
        </w:rPr>
        <w:t xml:space="preserve">(0…20mA, 4…20mA) </w:t>
      </w:r>
      <w:r w:rsidR="00660B64">
        <w:rPr>
          <w:rFonts w:asciiTheme="minorHAnsi" w:hAnsiTheme="minorHAnsi" w:cstheme="minorHAnsi"/>
          <w:sz w:val="18"/>
          <w:szCs w:val="18"/>
        </w:rPr>
        <w:t xml:space="preserve">als auch </w:t>
      </w:r>
      <w:r w:rsidR="00147061">
        <w:rPr>
          <w:rFonts w:asciiTheme="minorHAnsi" w:hAnsiTheme="minorHAnsi" w:cstheme="minorHAnsi"/>
          <w:sz w:val="18"/>
          <w:szCs w:val="18"/>
        </w:rPr>
        <w:t xml:space="preserve">als </w:t>
      </w:r>
      <w:r w:rsidR="009B777C">
        <w:rPr>
          <w:rFonts w:asciiTheme="minorHAnsi" w:hAnsiTheme="minorHAnsi" w:cstheme="minorHAnsi"/>
          <w:sz w:val="18"/>
          <w:szCs w:val="18"/>
        </w:rPr>
        <w:t>Spannung</w:t>
      </w:r>
      <w:r>
        <w:rPr>
          <w:rFonts w:asciiTheme="minorHAnsi" w:hAnsiTheme="minorHAnsi" w:cstheme="minorHAnsi"/>
          <w:sz w:val="18"/>
          <w:szCs w:val="18"/>
        </w:rPr>
        <w:t>sa</w:t>
      </w:r>
      <w:r w:rsidR="00C448A9">
        <w:rPr>
          <w:rFonts w:asciiTheme="minorHAnsi" w:hAnsiTheme="minorHAnsi" w:cstheme="minorHAnsi"/>
          <w:sz w:val="18"/>
          <w:szCs w:val="18"/>
        </w:rPr>
        <w:t>usgang</w:t>
      </w:r>
      <w:r w:rsidR="009B777C">
        <w:rPr>
          <w:rFonts w:asciiTheme="minorHAnsi" w:hAnsiTheme="minorHAnsi" w:cstheme="minorHAnsi"/>
          <w:sz w:val="18"/>
          <w:szCs w:val="18"/>
        </w:rPr>
        <w:t xml:space="preserve"> </w:t>
      </w:r>
      <w:r w:rsidR="00C448A9">
        <w:rPr>
          <w:rFonts w:asciiTheme="minorHAnsi" w:hAnsiTheme="minorHAnsi" w:cstheme="minorHAnsi"/>
          <w:sz w:val="18"/>
          <w:szCs w:val="18"/>
        </w:rPr>
        <w:t xml:space="preserve">(0…10V, 0…5V) </w:t>
      </w:r>
      <w:r w:rsidR="00660B64">
        <w:rPr>
          <w:rFonts w:asciiTheme="minorHAnsi" w:hAnsiTheme="minorHAnsi" w:cstheme="minorHAnsi"/>
          <w:sz w:val="18"/>
          <w:szCs w:val="18"/>
        </w:rPr>
        <w:t>parametrierbar</w:t>
      </w:r>
      <w:r w:rsidR="009B777C">
        <w:rPr>
          <w:rFonts w:asciiTheme="minorHAnsi" w:hAnsiTheme="minorHAnsi" w:cstheme="minorHAnsi"/>
          <w:sz w:val="18"/>
          <w:szCs w:val="18"/>
        </w:rPr>
        <w:t>.</w:t>
      </w:r>
      <w:r w:rsidR="00177537">
        <w:rPr>
          <w:rFonts w:asciiTheme="minorHAnsi" w:hAnsiTheme="minorHAnsi" w:cstheme="minorHAnsi"/>
          <w:sz w:val="18"/>
          <w:szCs w:val="18"/>
        </w:rPr>
        <w:t xml:space="preserve"> </w:t>
      </w:r>
      <w:r w:rsidR="001D33DE">
        <w:rPr>
          <w:rFonts w:asciiTheme="minorHAnsi" w:hAnsiTheme="minorHAnsi" w:cstheme="minorHAnsi"/>
          <w:sz w:val="18"/>
          <w:szCs w:val="18"/>
        </w:rPr>
        <w:t>Wurde für den Ausgang die Alarmfunktion gewählt</w:t>
      </w:r>
      <w:r w:rsidR="00177537">
        <w:rPr>
          <w:rFonts w:asciiTheme="minorHAnsi" w:hAnsiTheme="minorHAnsi" w:cstheme="minorHAnsi"/>
          <w:sz w:val="18"/>
          <w:szCs w:val="18"/>
        </w:rPr>
        <w:t xml:space="preserve">, liefert der Sensor ein Signal, wenn er Störungen wie z. B. eine Messbereichsüberschreitung, einen Kurzschluss des Schaltaugangs oder einen Sensordefekt feststellt. Zusätzlich </w:t>
      </w:r>
      <w:r w:rsidR="00704CF8">
        <w:rPr>
          <w:rFonts w:asciiTheme="minorHAnsi" w:hAnsiTheme="minorHAnsi" w:cstheme="minorHAnsi"/>
          <w:sz w:val="18"/>
          <w:szCs w:val="18"/>
        </w:rPr>
        <w:t>wird der entsprechende Fehler auf dem TFT-Display angezeigt und erleichtert so</w:t>
      </w:r>
      <w:r w:rsidR="001308BA">
        <w:rPr>
          <w:rFonts w:asciiTheme="minorHAnsi" w:hAnsiTheme="minorHAnsi" w:cstheme="minorHAnsi"/>
          <w:sz w:val="18"/>
          <w:szCs w:val="18"/>
        </w:rPr>
        <w:t>mit</w:t>
      </w:r>
      <w:r w:rsidR="00704CF8">
        <w:rPr>
          <w:rFonts w:asciiTheme="minorHAnsi" w:hAnsiTheme="minorHAnsi" w:cstheme="minorHAnsi"/>
          <w:sz w:val="18"/>
          <w:szCs w:val="18"/>
        </w:rPr>
        <w:t xml:space="preserve"> die Fehlersuche und </w:t>
      </w:r>
      <w:r w:rsidR="002777E2">
        <w:rPr>
          <w:rFonts w:asciiTheme="minorHAnsi" w:hAnsiTheme="minorHAnsi" w:cstheme="minorHAnsi"/>
          <w:sz w:val="18"/>
          <w:szCs w:val="18"/>
        </w:rPr>
        <w:t>-b</w:t>
      </w:r>
      <w:r w:rsidR="001308BA" w:rsidRPr="0058632D">
        <w:rPr>
          <w:rFonts w:asciiTheme="minorHAnsi" w:hAnsiTheme="minorHAnsi" w:cstheme="minorHAnsi"/>
          <w:sz w:val="18"/>
          <w:szCs w:val="18"/>
        </w:rPr>
        <w:t>ehebung</w:t>
      </w:r>
      <w:r w:rsidR="00704CF8">
        <w:rPr>
          <w:rFonts w:asciiTheme="minorHAnsi" w:hAnsiTheme="minorHAnsi" w:cstheme="minorHAnsi"/>
          <w:sz w:val="18"/>
          <w:szCs w:val="18"/>
        </w:rPr>
        <w:t xml:space="preserve"> erheblich.</w:t>
      </w:r>
    </w:p>
    <w:p w14:paraId="0831D988" w14:textId="77777777" w:rsidR="0064186F" w:rsidRDefault="0064186F" w:rsidP="00587F6A">
      <w:pPr>
        <w:rPr>
          <w:rFonts w:asciiTheme="minorHAnsi" w:hAnsiTheme="minorHAnsi" w:cstheme="minorHAnsi"/>
          <w:sz w:val="18"/>
          <w:szCs w:val="18"/>
        </w:rPr>
      </w:pPr>
    </w:p>
    <w:p w14:paraId="11A9742C" w14:textId="00209E15" w:rsidR="00E27CD9" w:rsidRDefault="00E27CD9" w:rsidP="00587F6A">
      <w:pPr>
        <w:rPr>
          <w:rFonts w:asciiTheme="minorHAnsi" w:hAnsiTheme="minorHAnsi" w:cstheme="minorHAnsi"/>
          <w:sz w:val="18"/>
          <w:szCs w:val="18"/>
        </w:rPr>
      </w:pPr>
      <w:r>
        <w:rPr>
          <w:rFonts w:asciiTheme="minorHAnsi" w:hAnsiTheme="minorHAnsi" w:cstheme="minorHAnsi"/>
          <w:sz w:val="18"/>
          <w:szCs w:val="18"/>
        </w:rPr>
        <w:t xml:space="preserve">Besonders auffällig an allen Geräten ist das integrierte und sehr gut ablesbare TFT-Farbdisplay, das eine sehr intuitive Bedienung der Sensoren ermöglicht und überdies eine </w:t>
      </w:r>
      <w:r w:rsidR="00660B64">
        <w:rPr>
          <w:rFonts w:asciiTheme="minorHAnsi" w:hAnsiTheme="minorHAnsi" w:cstheme="minorHAnsi"/>
          <w:sz w:val="18"/>
          <w:szCs w:val="18"/>
        </w:rPr>
        <w:t xml:space="preserve">breitgefächerte Auswahl an verschiedenen </w:t>
      </w:r>
      <w:r>
        <w:rPr>
          <w:rFonts w:asciiTheme="minorHAnsi" w:hAnsiTheme="minorHAnsi" w:cstheme="minorHAnsi"/>
          <w:sz w:val="18"/>
          <w:szCs w:val="18"/>
        </w:rPr>
        <w:t xml:space="preserve">Anzeigemodi bietet. </w:t>
      </w:r>
    </w:p>
    <w:p w14:paraId="534AF54A" w14:textId="77777777" w:rsidR="00E25C1A" w:rsidRDefault="00E25C1A" w:rsidP="00587F6A">
      <w:pPr>
        <w:rPr>
          <w:rFonts w:asciiTheme="minorHAnsi" w:hAnsiTheme="minorHAnsi" w:cstheme="minorHAnsi"/>
          <w:sz w:val="18"/>
          <w:szCs w:val="18"/>
        </w:rPr>
      </w:pPr>
    </w:p>
    <w:p w14:paraId="5DEA1AA0" w14:textId="0C43B801" w:rsidR="00E25C1A" w:rsidRDefault="00E27CD9" w:rsidP="00587F6A">
      <w:pPr>
        <w:rPr>
          <w:rFonts w:asciiTheme="minorHAnsi" w:hAnsiTheme="minorHAnsi" w:cstheme="minorHAnsi"/>
          <w:sz w:val="18"/>
          <w:szCs w:val="18"/>
        </w:rPr>
      </w:pPr>
      <w:r>
        <w:rPr>
          <w:rFonts w:asciiTheme="minorHAnsi" w:hAnsiTheme="minorHAnsi" w:cstheme="minorHAnsi"/>
          <w:sz w:val="18"/>
          <w:szCs w:val="18"/>
        </w:rPr>
        <w:t xml:space="preserve">So lässt sich </w:t>
      </w:r>
      <w:r w:rsidR="00854F0F">
        <w:rPr>
          <w:rFonts w:asciiTheme="minorHAnsi" w:hAnsiTheme="minorHAnsi" w:cstheme="minorHAnsi"/>
          <w:sz w:val="18"/>
          <w:szCs w:val="18"/>
        </w:rPr>
        <w:t xml:space="preserve">bspw. </w:t>
      </w:r>
      <w:r>
        <w:rPr>
          <w:rFonts w:asciiTheme="minorHAnsi" w:hAnsiTheme="minorHAnsi" w:cstheme="minorHAnsi"/>
          <w:sz w:val="18"/>
          <w:szCs w:val="18"/>
        </w:rPr>
        <w:t xml:space="preserve">über das Display der Druck in Klartext </w:t>
      </w:r>
      <w:r w:rsidR="00955344">
        <w:rPr>
          <w:rFonts w:asciiTheme="minorHAnsi" w:hAnsiTheme="minorHAnsi" w:cstheme="minorHAnsi"/>
          <w:sz w:val="18"/>
          <w:szCs w:val="18"/>
        </w:rPr>
        <w:t xml:space="preserve">mit Trendanzeige und </w:t>
      </w:r>
      <w:r>
        <w:rPr>
          <w:rFonts w:asciiTheme="minorHAnsi" w:hAnsiTheme="minorHAnsi" w:cstheme="minorHAnsi"/>
          <w:sz w:val="18"/>
          <w:szCs w:val="18"/>
        </w:rPr>
        <w:t xml:space="preserve">genauer Kennzeichnung der Schaltpunkte anzeigen. </w:t>
      </w:r>
      <w:r w:rsidR="00955344">
        <w:rPr>
          <w:rFonts w:asciiTheme="minorHAnsi" w:hAnsiTheme="minorHAnsi" w:cstheme="minorHAnsi"/>
          <w:sz w:val="18"/>
          <w:szCs w:val="18"/>
        </w:rPr>
        <w:t xml:space="preserve">Farbige Anzeigeoptionen für </w:t>
      </w:r>
      <w:r w:rsidR="00EC4621">
        <w:rPr>
          <w:rFonts w:asciiTheme="minorHAnsi" w:hAnsiTheme="minorHAnsi" w:cstheme="minorHAnsi"/>
          <w:sz w:val="18"/>
          <w:szCs w:val="18"/>
        </w:rPr>
        <w:t>das Erreichen zuvor festgelegte</w:t>
      </w:r>
      <w:r w:rsidR="00955344">
        <w:rPr>
          <w:rFonts w:asciiTheme="minorHAnsi" w:hAnsiTheme="minorHAnsi" w:cstheme="minorHAnsi"/>
          <w:sz w:val="18"/>
          <w:szCs w:val="18"/>
        </w:rPr>
        <w:t>r</w:t>
      </w:r>
      <w:r w:rsidR="00EC4621">
        <w:rPr>
          <w:rFonts w:asciiTheme="minorHAnsi" w:hAnsiTheme="minorHAnsi" w:cstheme="minorHAnsi"/>
          <w:sz w:val="18"/>
          <w:szCs w:val="18"/>
        </w:rPr>
        <w:t xml:space="preserve"> Schaltpunkte</w:t>
      </w:r>
      <w:r w:rsidR="00BF7FA9">
        <w:rPr>
          <w:rFonts w:asciiTheme="minorHAnsi" w:hAnsiTheme="minorHAnsi" w:cstheme="minorHAnsi"/>
          <w:sz w:val="18"/>
          <w:szCs w:val="18"/>
        </w:rPr>
        <w:t xml:space="preserve"> stehen ebenfalls zur Auswahl</w:t>
      </w:r>
      <w:r w:rsidR="00EC4621">
        <w:rPr>
          <w:rFonts w:asciiTheme="minorHAnsi" w:hAnsiTheme="minorHAnsi" w:cstheme="minorHAnsi"/>
          <w:sz w:val="18"/>
          <w:szCs w:val="18"/>
        </w:rPr>
        <w:t xml:space="preserve">. Doch das sind nur </w:t>
      </w:r>
      <w:r w:rsidR="00E25C1A">
        <w:rPr>
          <w:rFonts w:asciiTheme="minorHAnsi" w:hAnsiTheme="minorHAnsi" w:cstheme="minorHAnsi"/>
          <w:sz w:val="18"/>
          <w:szCs w:val="18"/>
        </w:rPr>
        <w:t xml:space="preserve">sehr </w:t>
      </w:r>
      <w:r w:rsidR="00EC4621">
        <w:rPr>
          <w:rFonts w:asciiTheme="minorHAnsi" w:hAnsiTheme="minorHAnsi" w:cstheme="minorHAnsi"/>
          <w:sz w:val="18"/>
          <w:szCs w:val="18"/>
        </w:rPr>
        <w:t>wenige Beispiele zu den zahlreichen Möglichkeiten des einfach umschaltbaren Farbdisplays der Alleskönner.</w:t>
      </w:r>
      <w:r w:rsidR="00C742D3">
        <w:rPr>
          <w:rFonts w:asciiTheme="minorHAnsi" w:hAnsiTheme="minorHAnsi" w:cstheme="minorHAnsi"/>
          <w:sz w:val="18"/>
          <w:szCs w:val="18"/>
        </w:rPr>
        <w:t xml:space="preserve"> </w:t>
      </w:r>
    </w:p>
    <w:p w14:paraId="58B3F0D0" w14:textId="38CB6B33" w:rsidR="005573B0" w:rsidRDefault="00E25C1A" w:rsidP="00587F6A">
      <w:pPr>
        <w:rPr>
          <w:rFonts w:asciiTheme="minorHAnsi" w:hAnsiTheme="minorHAnsi" w:cstheme="minorHAnsi"/>
          <w:sz w:val="18"/>
          <w:szCs w:val="18"/>
        </w:rPr>
      </w:pPr>
      <w:r>
        <w:rPr>
          <w:rFonts w:asciiTheme="minorHAnsi" w:hAnsiTheme="minorHAnsi" w:cstheme="minorHAnsi"/>
          <w:sz w:val="18"/>
          <w:szCs w:val="18"/>
        </w:rPr>
        <w:t xml:space="preserve">Weiterer Pluspunkt: </w:t>
      </w:r>
      <w:r w:rsidR="001308BA" w:rsidRPr="0058632D">
        <w:rPr>
          <w:rFonts w:asciiTheme="minorHAnsi" w:hAnsiTheme="minorHAnsi" w:cstheme="minorHAnsi"/>
          <w:sz w:val="18"/>
          <w:szCs w:val="18"/>
        </w:rPr>
        <w:t xml:space="preserve">Um das Display in jeder Einbaulage </w:t>
      </w:r>
      <w:r w:rsidR="00417EB5" w:rsidRPr="0058632D">
        <w:rPr>
          <w:rFonts w:asciiTheme="minorHAnsi" w:hAnsiTheme="minorHAnsi" w:cstheme="minorHAnsi"/>
          <w:sz w:val="18"/>
          <w:szCs w:val="18"/>
        </w:rPr>
        <w:t xml:space="preserve">perfekt </w:t>
      </w:r>
      <w:r w:rsidR="001308BA" w:rsidRPr="0058632D">
        <w:rPr>
          <w:rFonts w:asciiTheme="minorHAnsi" w:hAnsiTheme="minorHAnsi" w:cstheme="minorHAnsi"/>
          <w:sz w:val="18"/>
          <w:szCs w:val="18"/>
        </w:rPr>
        <w:t xml:space="preserve">ablesen zu können, </w:t>
      </w:r>
      <w:r w:rsidR="00BF7FA9" w:rsidRPr="0058632D">
        <w:rPr>
          <w:rFonts w:asciiTheme="minorHAnsi" w:hAnsiTheme="minorHAnsi" w:cstheme="minorHAnsi"/>
          <w:sz w:val="18"/>
          <w:szCs w:val="18"/>
        </w:rPr>
        <w:t xml:space="preserve">lässt </w:t>
      </w:r>
      <w:r w:rsidR="001308BA" w:rsidRPr="0058632D">
        <w:rPr>
          <w:rFonts w:asciiTheme="minorHAnsi" w:hAnsiTheme="minorHAnsi" w:cstheme="minorHAnsi"/>
          <w:sz w:val="18"/>
          <w:szCs w:val="18"/>
        </w:rPr>
        <w:t xml:space="preserve">es </w:t>
      </w:r>
      <w:r w:rsidR="00BF7FA9" w:rsidRPr="0058632D">
        <w:rPr>
          <w:rFonts w:asciiTheme="minorHAnsi" w:hAnsiTheme="minorHAnsi" w:cstheme="minorHAnsi"/>
          <w:sz w:val="18"/>
          <w:szCs w:val="18"/>
        </w:rPr>
        <w:t xml:space="preserve">sich in 90-Grad-Schritten sowie </w:t>
      </w:r>
      <w:r w:rsidR="00417EB5" w:rsidRPr="0058632D">
        <w:rPr>
          <w:rFonts w:asciiTheme="minorHAnsi" w:hAnsiTheme="minorHAnsi" w:cstheme="minorHAnsi"/>
          <w:sz w:val="18"/>
          <w:szCs w:val="18"/>
        </w:rPr>
        <w:t xml:space="preserve">zusätzlich </w:t>
      </w:r>
      <w:r w:rsidR="00BF7FA9" w:rsidRPr="0058632D">
        <w:rPr>
          <w:rFonts w:asciiTheme="minorHAnsi" w:hAnsiTheme="minorHAnsi" w:cstheme="minorHAnsi"/>
          <w:sz w:val="18"/>
          <w:szCs w:val="18"/>
        </w:rPr>
        <w:t xml:space="preserve">das Sensorgehäuse nach der Montage </w:t>
      </w:r>
      <w:r w:rsidR="00177537" w:rsidRPr="0058632D">
        <w:rPr>
          <w:rFonts w:asciiTheme="minorHAnsi" w:hAnsiTheme="minorHAnsi" w:cstheme="minorHAnsi"/>
          <w:sz w:val="18"/>
          <w:szCs w:val="18"/>
        </w:rPr>
        <w:t xml:space="preserve">stufenlos </w:t>
      </w:r>
      <w:r w:rsidR="00BF7FA9" w:rsidRPr="0058632D">
        <w:rPr>
          <w:rFonts w:asciiTheme="minorHAnsi" w:hAnsiTheme="minorHAnsi" w:cstheme="minorHAnsi"/>
          <w:sz w:val="18"/>
          <w:szCs w:val="18"/>
        </w:rPr>
        <w:t>um 3</w:t>
      </w:r>
      <w:r w:rsidR="00177537" w:rsidRPr="0058632D">
        <w:rPr>
          <w:rFonts w:asciiTheme="minorHAnsi" w:hAnsiTheme="minorHAnsi" w:cstheme="minorHAnsi"/>
          <w:sz w:val="18"/>
          <w:szCs w:val="18"/>
        </w:rPr>
        <w:t>05</w:t>
      </w:r>
      <w:r w:rsidR="001308BA" w:rsidRPr="0058632D">
        <w:rPr>
          <w:rFonts w:asciiTheme="minorHAnsi" w:hAnsiTheme="minorHAnsi" w:cstheme="minorHAnsi"/>
          <w:sz w:val="18"/>
          <w:szCs w:val="18"/>
        </w:rPr>
        <w:t xml:space="preserve"> Grad</w:t>
      </w:r>
      <w:r w:rsidR="00BF7FA9" w:rsidRPr="0058632D">
        <w:rPr>
          <w:rFonts w:asciiTheme="minorHAnsi" w:hAnsiTheme="minorHAnsi" w:cstheme="minorHAnsi"/>
          <w:sz w:val="18"/>
          <w:szCs w:val="18"/>
        </w:rPr>
        <w:t xml:space="preserve"> drehen.</w:t>
      </w:r>
    </w:p>
    <w:p w14:paraId="0F2A4F49" w14:textId="77777777" w:rsidR="005573B0" w:rsidRDefault="005573B0" w:rsidP="00587F6A">
      <w:pPr>
        <w:rPr>
          <w:rFonts w:asciiTheme="minorHAnsi" w:hAnsiTheme="minorHAnsi" w:cstheme="minorHAnsi"/>
          <w:sz w:val="18"/>
          <w:szCs w:val="18"/>
        </w:rPr>
      </w:pPr>
    </w:p>
    <w:p w14:paraId="0070C549" w14:textId="70320573" w:rsidR="00751454" w:rsidRDefault="00854F0F" w:rsidP="00587F6A">
      <w:pPr>
        <w:rPr>
          <w:rFonts w:asciiTheme="minorHAnsi" w:hAnsiTheme="minorHAnsi" w:cstheme="minorHAnsi"/>
          <w:sz w:val="18"/>
          <w:szCs w:val="18"/>
        </w:rPr>
      </w:pPr>
      <w:r>
        <w:rPr>
          <w:rFonts w:asciiTheme="minorHAnsi" w:hAnsiTheme="minorHAnsi" w:cstheme="minorHAnsi"/>
          <w:sz w:val="18"/>
          <w:szCs w:val="18"/>
        </w:rPr>
        <w:t xml:space="preserve">Die neuen Drucksensoren der Reihe </w:t>
      </w:r>
      <w:r w:rsidRPr="00660B64">
        <w:rPr>
          <w:rFonts w:asciiTheme="minorHAnsi" w:hAnsiTheme="minorHAnsi" w:cstheme="minorHAnsi"/>
          <w:b/>
          <w:bCs/>
          <w:sz w:val="18"/>
          <w:szCs w:val="18"/>
        </w:rPr>
        <w:t xml:space="preserve">DW5x </w:t>
      </w:r>
      <w:r w:rsidR="00E25C1A" w:rsidRPr="00E25C1A">
        <w:rPr>
          <w:rFonts w:asciiTheme="minorHAnsi" w:hAnsiTheme="minorHAnsi" w:cstheme="minorHAnsi"/>
          <w:sz w:val="18"/>
          <w:szCs w:val="18"/>
        </w:rPr>
        <w:t xml:space="preserve">sind </w:t>
      </w:r>
      <w:r>
        <w:rPr>
          <w:rFonts w:asciiTheme="minorHAnsi" w:hAnsiTheme="minorHAnsi" w:cstheme="minorHAnsi"/>
          <w:sz w:val="18"/>
          <w:szCs w:val="18"/>
        </w:rPr>
        <w:t>als Nachfolger der bewährten Gerät</w:t>
      </w:r>
      <w:r w:rsidR="00606616">
        <w:rPr>
          <w:rFonts w:asciiTheme="minorHAnsi" w:hAnsiTheme="minorHAnsi" w:cstheme="minorHAnsi"/>
          <w:sz w:val="18"/>
          <w:szCs w:val="18"/>
        </w:rPr>
        <w:t>e</w:t>
      </w:r>
      <w:r>
        <w:rPr>
          <w:rFonts w:asciiTheme="minorHAnsi" w:hAnsiTheme="minorHAnsi" w:cstheme="minorHAnsi"/>
          <w:sz w:val="18"/>
          <w:szCs w:val="18"/>
        </w:rPr>
        <w:t xml:space="preserve">reihen </w:t>
      </w:r>
      <w:r w:rsidRPr="00660B64">
        <w:rPr>
          <w:rFonts w:asciiTheme="minorHAnsi" w:hAnsiTheme="minorHAnsi" w:cstheme="minorHAnsi"/>
          <w:b/>
          <w:bCs/>
          <w:sz w:val="18"/>
          <w:szCs w:val="18"/>
        </w:rPr>
        <w:t>DW34</w:t>
      </w:r>
      <w:r>
        <w:rPr>
          <w:rFonts w:asciiTheme="minorHAnsi" w:hAnsiTheme="minorHAnsi" w:cstheme="minorHAnsi"/>
          <w:sz w:val="18"/>
          <w:szCs w:val="18"/>
        </w:rPr>
        <w:t xml:space="preserve">, </w:t>
      </w:r>
      <w:r w:rsidRPr="00660B64">
        <w:rPr>
          <w:rFonts w:asciiTheme="minorHAnsi" w:hAnsiTheme="minorHAnsi" w:cstheme="minorHAnsi"/>
          <w:b/>
          <w:bCs/>
          <w:sz w:val="18"/>
          <w:szCs w:val="18"/>
        </w:rPr>
        <w:t>DW35</w:t>
      </w:r>
      <w:r>
        <w:rPr>
          <w:rFonts w:asciiTheme="minorHAnsi" w:hAnsiTheme="minorHAnsi" w:cstheme="minorHAnsi"/>
          <w:sz w:val="18"/>
          <w:szCs w:val="18"/>
        </w:rPr>
        <w:t xml:space="preserve"> und </w:t>
      </w:r>
      <w:r w:rsidRPr="00660B64">
        <w:rPr>
          <w:rFonts w:asciiTheme="minorHAnsi" w:hAnsiTheme="minorHAnsi" w:cstheme="minorHAnsi"/>
          <w:b/>
          <w:bCs/>
          <w:sz w:val="18"/>
          <w:szCs w:val="18"/>
        </w:rPr>
        <w:t>DW36</w:t>
      </w:r>
      <w:r>
        <w:rPr>
          <w:rFonts w:asciiTheme="minorHAnsi" w:hAnsiTheme="minorHAnsi" w:cstheme="minorHAnsi"/>
          <w:sz w:val="18"/>
          <w:szCs w:val="18"/>
        </w:rPr>
        <w:t xml:space="preserve"> ab Anfang November erhältlich und </w:t>
      </w:r>
      <w:r w:rsidR="00E25C1A">
        <w:rPr>
          <w:rFonts w:asciiTheme="minorHAnsi" w:hAnsiTheme="minorHAnsi" w:cstheme="minorHAnsi"/>
          <w:sz w:val="18"/>
          <w:szCs w:val="18"/>
        </w:rPr>
        <w:t xml:space="preserve">werden </w:t>
      </w:r>
      <w:r>
        <w:rPr>
          <w:rFonts w:asciiTheme="minorHAnsi" w:hAnsiTheme="minorHAnsi" w:cstheme="minorHAnsi"/>
          <w:sz w:val="18"/>
          <w:szCs w:val="18"/>
        </w:rPr>
        <w:t xml:space="preserve">auf dem Stand von IPF während der </w:t>
      </w:r>
      <w:r w:rsidR="005D5B38">
        <w:rPr>
          <w:rFonts w:asciiTheme="minorHAnsi" w:hAnsiTheme="minorHAnsi" w:cstheme="minorHAnsi"/>
          <w:sz w:val="18"/>
          <w:szCs w:val="18"/>
        </w:rPr>
        <w:t>SPS</w:t>
      </w:r>
      <w:r>
        <w:rPr>
          <w:rFonts w:asciiTheme="minorHAnsi" w:hAnsiTheme="minorHAnsi" w:cstheme="minorHAnsi"/>
          <w:sz w:val="18"/>
          <w:szCs w:val="18"/>
        </w:rPr>
        <w:t xml:space="preserve"> in Nürnberg </w:t>
      </w:r>
      <w:r w:rsidR="00E25C1A">
        <w:rPr>
          <w:rFonts w:asciiTheme="minorHAnsi" w:hAnsiTheme="minorHAnsi" w:cstheme="minorHAnsi"/>
          <w:sz w:val="18"/>
          <w:szCs w:val="18"/>
        </w:rPr>
        <w:t>zu sehen sein.</w:t>
      </w:r>
      <w:r>
        <w:rPr>
          <w:rFonts w:asciiTheme="minorHAnsi" w:hAnsiTheme="minorHAnsi" w:cstheme="minorHAnsi"/>
          <w:sz w:val="18"/>
          <w:szCs w:val="18"/>
        </w:rPr>
        <w:t xml:space="preserve"> </w:t>
      </w:r>
    </w:p>
    <w:p w14:paraId="4028EC6B" w14:textId="77777777" w:rsidR="00EC4621" w:rsidRDefault="00EC4621" w:rsidP="00587F6A">
      <w:pPr>
        <w:rPr>
          <w:rFonts w:asciiTheme="minorHAnsi" w:hAnsiTheme="minorHAnsi" w:cstheme="minorHAnsi"/>
          <w:sz w:val="18"/>
          <w:szCs w:val="18"/>
        </w:rPr>
      </w:pPr>
    </w:p>
    <w:p w14:paraId="2EDFC805" w14:textId="149FE3BA" w:rsidR="00900DF8" w:rsidRDefault="00580E29" w:rsidP="00900DF8">
      <w:pPr>
        <w:rPr>
          <w:rFonts w:asciiTheme="minorHAnsi" w:hAnsiTheme="minorHAnsi" w:cstheme="minorHAnsi"/>
          <w:i/>
          <w:iCs/>
          <w:sz w:val="18"/>
          <w:szCs w:val="18"/>
        </w:rPr>
      </w:pPr>
      <w:r>
        <w:rPr>
          <w:rFonts w:asciiTheme="minorHAnsi" w:hAnsiTheme="minorHAnsi" w:cstheme="minorHAnsi"/>
          <w:i/>
          <w:iCs/>
          <w:noProof/>
          <w:sz w:val="18"/>
          <w:szCs w:val="18"/>
        </w:rPr>
        <w:drawing>
          <wp:inline distT="0" distB="0" distL="0" distR="0" wp14:anchorId="54F0107D" wp14:editId="4CC46524">
            <wp:extent cx="4395216" cy="2473036"/>
            <wp:effectExtent l="12700" t="12700" r="12065" b="16510"/>
            <wp:docPr id="167704569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045697" name="Grafik 1677045697"/>
                    <pic:cNvPicPr/>
                  </pic:nvPicPr>
                  <pic:blipFill>
                    <a:blip r:embed="rId13"/>
                    <a:stretch>
                      <a:fillRect/>
                    </a:stretch>
                  </pic:blipFill>
                  <pic:spPr>
                    <a:xfrm>
                      <a:off x="0" y="0"/>
                      <a:ext cx="4415897" cy="2484673"/>
                    </a:xfrm>
                    <a:prstGeom prst="rect">
                      <a:avLst/>
                    </a:prstGeom>
                    <a:ln w="3175">
                      <a:solidFill>
                        <a:schemeClr val="tx1"/>
                      </a:solidFill>
                    </a:ln>
                  </pic:spPr>
                </pic:pic>
              </a:graphicData>
            </a:graphic>
          </wp:inline>
        </w:drawing>
      </w:r>
    </w:p>
    <w:p w14:paraId="1BCE0EDD" w14:textId="4C3061D6" w:rsidR="00E2792B" w:rsidRPr="00BB6BD7" w:rsidRDefault="002577AD" w:rsidP="00587F6A">
      <w:pPr>
        <w:rPr>
          <w:rFonts w:asciiTheme="minorHAnsi" w:hAnsiTheme="minorHAnsi" w:cstheme="minorHAnsi"/>
          <w:sz w:val="18"/>
          <w:szCs w:val="18"/>
        </w:rPr>
      </w:pPr>
      <w:r w:rsidRPr="002577AD">
        <w:rPr>
          <w:rFonts w:asciiTheme="minorHAnsi" w:hAnsiTheme="minorHAnsi" w:cstheme="minorHAnsi"/>
          <w:i/>
          <w:iCs/>
          <w:sz w:val="18"/>
          <w:szCs w:val="18"/>
        </w:rPr>
        <w:t>Bildunterschrift:</w:t>
      </w:r>
      <w:r w:rsidR="008F2FD2">
        <w:rPr>
          <w:rFonts w:asciiTheme="minorHAnsi" w:hAnsiTheme="minorHAnsi" w:cstheme="minorHAnsi"/>
          <w:i/>
          <w:iCs/>
          <w:sz w:val="18"/>
          <w:szCs w:val="18"/>
        </w:rPr>
        <w:t xml:space="preserve"> </w:t>
      </w:r>
      <w:r w:rsidR="00E25C1A" w:rsidRPr="00E25C1A">
        <w:rPr>
          <w:rFonts w:asciiTheme="minorHAnsi" w:hAnsiTheme="minorHAnsi" w:cstheme="minorHAnsi"/>
          <w:sz w:val="18"/>
          <w:szCs w:val="18"/>
        </w:rPr>
        <w:t xml:space="preserve">Wie ein Schweizer Taschenmesser: </w:t>
      </w:r>
      <w:r w:rsidR="00EC4621">
        <w:rPr>
          <w:rFonts w:asciiTheme="minorHAnsi" w:hAnsiTheme="minorHAnsi" w:cstheme="minorHAnsi"/>
          <w:sz w:val="18"/>
          <w:szCs w:val="18"/>
        </w:rPr>
        <w:t xml:space="preserve">Drucksensoren der Reihe </w:t>
      </w:r>
      <w:r w:rsidR="00EC4621" w:rsidRPr="00EC4621">
        <w:rPr>
          <w:rFonts w:asciiTheme="minorHAnsi" w:hAnsiTheme="minorHAnsi" w:cstheme="minorHAnsi"/>
          <w:b/>
          <w:bCs/>
          <w:sz w:val="18"/>
          <w:szCs w:val="18"/>
        </w:rPr>
        <w:t>DW5</w:t>
      </w:r>
      <w:r w:rsidR="00751454">
        <w:rPr>
          <w:rFonts w:asciiTheme="minorHAnsi" w:hAnsiTheme="minorHAnsi" w:cstheme="minorHAnsi"/>
          <w:b/>
          <w:bCs/>
          <w:sz w:val="18"/>
          <w:szCs w:val="18"/>
        </w:rPr>
        <w:t>x</w:t>
      </w:r>
      <w:r w:rsidR="00EC4621">
        <w:rPr>
          <w:rFonts w:asciiTheme="minorHAnsi" w:hAnsiTheme="minorHAnsi" w:cstheme="minorHAnsi"/>
          <w:sz w:val="18"/>
          <w:szCs w:val="18"/>
        </w:rPr>
        <w:t xml:space="preserve"> von IPF mit </w:t>
      </w:r>
      <w:r w:rsidR="00D44A4F">
        <w:rPr>
          <w:rFonts w:asciiTheme="minorHAnsi" w:hAnsiTheme="minorHAnsi" w:cstheme="minorHAnsi"/>
          <w:sz w:val="18"/>
          <w:szCs w:val="18"/>
        </w:rPr>
        <w:br/>
      </w:r>
      <w:r w:rsidR="00EC4621">
        <w:rPr>
          <w:rFonts w:asciiTheme="minorHAnsi" w:hAnsiTheme="minorHAnsi" w:cstheme="minorHAnsi"/>
          <w:sz w:val="18"/>
          <w:szCs w:val="18"/>
        </w:rPr>
        <w:t>integriertem</w:t>
      </w:r>
      <w:r w:rsidR="00AF143F">
        <w:rPr>
          <w:rFonts w:asciiTheme="minorHAnsi" w:hAnsiTheme="minorHAnsi" w:cstheme="minorHAnsi"/>
          <w:sz w:val="18"/>
          <w:szCs w:val="18"/>
        </w:rPr>
        <w:t>, leistungsstarken</w:t>
      </w:r>
      <w:r w:rsidR="00EC4621">
        <w:rPr>
          <w:rFonts w:asciiTheme="minorHAnsi" w:hAnsiTheme="minorHAnsi" w:cstheme="minorHAnsi"/>
          <w:sz w:val="18"/>
          <w:szCs w:val="18"/>
        </w:rPr>
        <w:t xml:space="preserve"> Farbdisplay</w:t>
      </w:r>
      <w:r w:rsidR="00AF143F">
        <w:rPr>
          <w:rFonts w:asciiTheme="minorHAnsi" w:hAnsiTheme="minorHAnsi" w:cstheme="minorHAnsi"/>
          <w:sz w:val="18"/>
          <w:szCs w:val="18"/>
        </w:rPr>
        <w:t xml:space="preserve"> f</w:t>
      </w:r>
      <w:r w:rsidR="00EC4621">
        <w:rPr>
          <w:rFonts w:asciiTheme="minorHAnsi" w:hAnsiTheme="minorHAnsi" w:cstheme="minorHAnsi"/>
          <w:sz w:val="18"/>
          <w:szCs w:val="18"/>
        </w:rPr>
        <w:t xml:space="preserve">ür </w:t>
      </w:r>
      <w:r w:rsidR="009C7AF9">
        <w:rPr>
          <w:rFonts w:asciiTheme="minorHAnsi" w:hAnsiTheme="minorHAnsi" w:cstheme="minorHAnsi"/>
          <w:sz w:val="18"/>
          <w:szCs w:val="18"/>
        </w:rPr>
        <w:t xml:space="preserve">vielfältige, </w:t>
      </w:r>
      <w:r w:rsidR="00AF143F">
        <w:rPr>
          <w:rFonts w:asciiTheme="minorHAnsi" w:hAnsiTheme="minorHAnsi" w:cstheme="minorHAnsi"/>
          <w:sz w:val="18"/>
          <w:szCs w:val="18"/>
        </w:rPr>
        <w:t xml:space="preserve">hochflexible </w:t>
      </w:r>
      <w:r w:rsidR="00EC4621">
        <w:rPr>
          <w:rFonts w:asciiTheme="minorHAnsi" w:hAnsiTheme="minorHAnsi" w:cstheme="minorHAnsi"/>
          <w:sz w:val="18"/>
          <w:szCs w:val="18"/>
        </w:rPr>
        <w:t>Einsätze</w:t>
      </w:r>
      <w:r w:rsidR="008E4123">
        <w:rPr>
          <w:rFonts w:asciiTheme="minorHAnsi" w:hAnsiTheme="minorHAnsi" w:cstheme="minorHAnsi"/>
          <w:sz w:val="18"/>
          <w:szCs w:val="18"/>
        </w:rPr>
        <w:t xml:space="preserve"> z. B.</w:t>
      </w:r>
      <w:r w:rsidR="00EC4621">
        <w:rPr>
          <w:rFonts w:asciiTheme="minorHAnsi" w:hAnsiTheme="minorHAnsi" w:cstheme="minorHAnsi"/>
          <w:sz w:val="18"/>
          <w:szCs w:val="18"/>
        </w:rPr>
        <w:t xml:space="preserve"> in Hydraulik- </w:t>
      </w:r>
      <w:r w:rsidR="008E4123">
        <w:rPr>
          <w:rFonts w:asciiTheme="minorHAnsi" w:hAnsiTheme="minorHAnsi" w:cstheme="minorHAnsi"/>
          <w:sz w:val="18"/>
          <w:szCs w:val="18"/>
        </w:rPr>
        <w:br/>
      </w:r>
      <w:r w:rsidR="00EC4621">
        <w:rPr>
          <w:rFonts w:asciiTheme="minorHAnsi" w:hAnsiTheme="minorHAnsi" w:cstheme="minorHAnsi"/>
          <w:sz w:val="18"/>
          <w:szCs w:val="18"/>
        </w:rPr>
        <w:t xml:space="preserve">und </w:t>
      </w:r>
      <w:proofErr w:type="spellStart"/>
      <w:r w:rsidR="00EC4621">
        <w:rPr>
          <w:rFonts w:asciiTheme="minorHAnsi" w:hAnsiTheme="minorHAnsi" w:cstheme="minorHAnsi"/>
          <w:sz w:val="18"/>
          <w:szCs w:val="18"/>
        </w:rPr>
        <w:t>Pneumatik</w:t>
      </w:r>
      <w:r w:rsidR="00AF143F">
        <w:rPr>
          <w:rFonts w:asciiTheme="minorHAnsi" w:hAnsiTheme="minorHAnsi" w:cstheme="minorHAnsi"/>
          <w:sz w:val="18"/>
          <w:szCs w:val="18"/>
        </w:rPr>
        <w:t>anwendungen</w:t>
      </w:r>
      <w:proofErr w:type="spellEnd"/>
      <w:r w:rsidR="00EC4621">
        <w:rPr>
          <w:rFonts w:asciiTheme="minorHAnsi" w:hAnsiTheme="minorHAnsi" w:cstheme="minorHAnsi"/>
          <w:sz w:val="18"/>
          <w:szCs w:val="18"/>
        </w:rPr>
        <w:t>.</w:t>
      </w:r>
      <w:r w:rsidR="0064186F">
        <w:rPr>
          <w:rFonts w:asciiTheme="minorHAnsi" w:hAnsiTheme="minorHAnsi" w:cstheme="minorHAnsi"/>
          <w:sz w:val="18"/>
          <w:szCs w:val="18"/>
        </w:rPr>
        <w:t xml:space="preserve"> </w:t>
      </w:r>
      <w:r w:rsidR="00A93E70" w:rsidRPr="00BB6BD7">
        <w:rPr>
          <w:rFonts w:asciiTheme="minorHAnsi" w:hAnsiTheme="minorHAnsi" w:cstheme="minorHAnsi"/>
          <w:sz w:val="18"/>
          <w:szCs w:val="18"/>
        </w:rPr>
        <w:t>(Bild: ipf electronic</w:t>
      </w:r>
      <w:r w:rsidR="000E2D4D" w:rsidRPr="00BB6BD7">
        <w:rPr>
          <w:rFonts w:asciiTheme="minorHAnsi" w:hAnsiTheme="minorHAnsi" w:cstheme="minorHAnsi"/>
          <w:sz w:val="18"/>
          <w:szCs w:val="18"/>
        </w:rPr>
        <w:t xml:space="preserve"> gmbh</w:t>
      </w:r>
      <w:r w:rsidR="00A93E70" w:rsidRPr="00BB6BD7">
        <w:rPr>
          <w:rFonts w:asciiTheme="minorHAnsi" w:hAnsiTheme="minorHAnsi" w:cstheme="minorHAnsi"/>
          <w:sz w:val="18"/>
          <w:szCs w:val="18"/>
        </w:rPr>
        <w:t>)</w:t>
      </w:r>
    </w:p>
    <w:p w14:paraId="628E0E09" w14:textId="77777777" w:rsidR="00085A27" w:rsidRPr="00BB6BD7" w:rsidRDefault="00085A27">
      <w:pPr>
        <w:rPr>
          <w:rFonts w:asciiTheme="minorHAnsi" w:hAnsiTheme="minorHAnsi" w:cstheme="minorHAnsi"/>
          <w:sz w:val="18"/>
          <w:szCs w:val="18"/>
        </w:rPr>
      </w:pPr>
    </w:p>
    <w:p w14:paraId="3BA46A37" w14:textId="77777777" w:rsidR="00170D3F" w:rsidRPr="009F6289" w:rsidRDefault="00170D3F" w:rsidP="00170D3F">
      <w:pPr>
        <w:keepNext/>
        <w:keepLines/>
        <w:autoSpaceDE w:val="0"/>
        <w:autoSpaceDN w:val="0"/>
        <w:adjustRightInd w:val="0"/>
        <w:spacing w:line="240" w:lineRule="exact"/>
        <w:ind w:right="-1"/>
        <w:rPr>
          <w:rFonts w:asciiTheme="minorHAnsi" w:hAnsiTheme="minorHAnsi" w:cstheme="minorHAnsi"/>
          <w:sz w:val="24"/>
          <w:szCs w:val="24"/>
          <w:lang w:val="en-US"/>
        </w:rPr>
      </w:pPr>
      <w:r w:rsidRPr="009F6289">
        <w:rPr>
          <w:rFonts w:asciiTheme="minorHAnsi" w:hAnsiTheme="minorHAnsi"/>
          <w:b/>
          <w:i/>
          <w:sz w:val="24"/>
          <w:szCs w:val="24"/>
          <w:lang w:val="en-US"/>
        </w:rPr>
        <w:lastRenderedPageBreak/>
        <w:t xml:space="preserve">IPF ELECTRONIC AUF DER </w:t>
      </w:r>
      <w:r>
        <w:rPr>
          <w:rFonts w:asciiTheme="minorHAnsi" w:hAnsiTheme="minorHAnsi"/>
          <w:b/>
          <w:i/>
          <w:sz w:val="24"/>
          <w:szCs w:val="24"/>
          <w:lang w:val="en-US"/>
        </w:rPr>
        <w:t>SPS</w:t>
      </w:r>
      <w:r w:rsidRPr="009F6289">
        <w:rPr>
          <w:rFonts w:asciiTheme="minorHAnsi" w:hAnsiTheme="minorHAnsi"/>
          <w:b/>
          <w:i/>
          <w:sz w:val="24"/>
          <w:szCs w:val="24"/>
          <w:lang w:val="en-US"/>
        </w:rPr>
        <w:t>:</w:t>
      </w:r>
      <w:r w:rsidRPr="009F6289">
        <w:rPr>
          <w:rFonts w:asciiTheme="minorHAnsi" w:hAnsiTheme="minorHAnsi"/>
          <w:b/>
          <w:i/>
          <w:sz w:val="24"/>
          <w:szCs w:val="24"/>
          <w:lang w:val="en-US"/>
        </w:rPr>
        <w:br/>
      </w:r>
      <w:r w:rsidRPr="009F6289">
        <w:rPr>
          <w:rFonts w:asciiTheme="minorHAnsi" w:hAnsiTheme="minorHAnsi" w:cstheme="minorHAnsi"/>
          <w:b/>
          <w:i/>
          <w:color w:val="FF0000"/>
          <w:sz w:val="24"/>
          <w:szCs w:val="24"/>
          <w:lang w:val="en-US"/>
        </w:rPr>
        <w:t>HALLE 7</w:t>
      </w:r>
      <w:r>
        <w:rPr>
          <w:rFonts w:asciiTheme="minorHAnsi" w:hAnsiTheme="minorHAnsi" w:cstheme="minorHAnsi"/>
          <w:b/>
          <w:i/>
          <w:color w:val="FF0000"/>
          <w:sz w:val="24"/>
          <w:szCs w:val="24"/>
          <w:lang w:val="en-US"/>
        </w:rPr>
        <w:t>A</w:t>
      </w:r>
      <w:r w:rsidRPr="009F6289">
        <w:rPr>
          <w:rFonts w:asciiTheme="minorHAnsi" w:hAnsiTheme="minorHAnsi" w:cstheme="minorHAnsi"/>
          <w:b/>
          <w:i/>
          <w:color w:val="FF0000"/>
          <w:sz w:val="24"/>
          <w:szCs w:val="24"/>
          <w:lang w:val="en-US"/>
        </w:rPr>
        <w:t xml:space="preserve">, STAND </w:t>
      </w:r>
      <w:r>
        <w:rPr>
          <w:rFonts w:asciiTheme="minorHAnsi" w:hAnsiTheme="minorHAnsi" w:cstheme="minorHAnsi"/>
          <w:b/>
          <w:i/>
          <w:color w:val="FF0000"/>
          <w:sz w:val="24"/>
          <w:szCs w:val="24"/>
          <w:lang w:val="en-US"/>
        </w:rPr>
        <w:t>131</w:t>
      </w:r>
    </w:p>
    <w:p w14:paraId="2D8B9ACC" w14:textId="3AD13689" w:rsidR="00170D3F" w:rsidRPr="009D5FB8" w:rsidRDefault="00170D3F" w:rsidP="00170D3F">
      <w:pPr>
        <w:rPr>
          <w:rFonts w:asciiTheme="minorHAnsi" w:hAnsiTheme="minorHAnsi" w:cstheme="minorHAnsi"/>
          <w:sz w:val="18"/>
          <w:szCs w:val="18"/>
          <w:lang w:val="en-US"/>
        </w:rPr>
      </w:pPr>
    </w:p>
    <w:p w14:paraId="7C204441" w14:textId="77777777" w:rsidR="00170D3F" w:rsidRDefault="00170D3F" w:rsidP="002B7FAA">
      <w:pPr>
        <w:keepNext/>
        <w:keepLines/>
        <w:autoSpaceDE w:val="0"/>
        <w:autoSpaceDN w:val="0"/>
        <w:adjustRightInd w:val="0"/>
        <w:spacing w:line="240" w:lineRule="exact"/>
        <w:ind w:right="-1"/>
        <w:rPr>
          <w:rFonts w:asciiTheme="minorHAnsi" w:hAnsiTheme="minorHAnsi" w:cstheme="minorHAnsi"/>
          <w:b/>
          <w:i/>
          <w:color w:val="FF0000"/>
        </w:rPr>
      </w:pPr>
    </w:p>
    <w:p w14:paraId="5A40C639" w14:textId="5C76A7B6" w:rsidR="00CD0399" w:rsidRPr="00BE0724"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BE0724">
        <w:rPr>
          <w:rFonts w:asciiTheme="minorHAnsi" w:hAnsiTheme="minorHAnsi" w:cstheme="minorHAnsi"/>
          <w:b/>
          <w:i/>
          <w:color w:val="FF0000"/>
        </w:rPr>
        <w:t>ÜBER IPF ELECTRONIC</w:t>
      </w:r>
      <w:r w:rsidRPr="00BE0724">
        <w:rPr>
          <w:rFonts w:asciiTheme="minorHAnsi" w:hAnsiTheme="minorHAnsi" w:cstheme="minorHAnsi"/>
          <w:sz w:val="17"/>
          <w:szCs w:val="17"/>
        </w:rPr>
        <w:t xml:space="preserve"> </w:t>
      </w:r>
    </w:p>
    <w:p w14:paraId="02015493" w14:textId="77777777" w:rsidR="00CD0399" w:rsidRPr="00CD0399"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CD0399">
        <w:rPr>
          <w:rFonts w:asciiTheme="minorHAnsi" w:hAnsiTheme="minorHAnsi" w:cstheme="minorHAnsi"/>
          <w:sz w:val="17"/>
          <w:szCs w:val="17"/>
        </w:rPr>
        <w:t>Sensoren vom Feinsten</w:t>
      </w:r>
    </w:p>
    <w:p w14:paraId="0816330B" w14:textId="77777777" w:rsidR="00CD0399" w:rsidRPr="00CD0399"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CD0399">
        <w:rPr>
          <w:rFonts w:asciiTheme="minorHAnsi" w:hAnsiTheme="minorHAnsi" w:cstheme="minorHAnsi"/>
          <w:sz w:val="17"/>
          <w:szCs w:val="17"/>
        </w:rPr>
        <w:t>Wenn HIGH-TECH zu HIGH-END wird.</w:t>
      </w:r>
    </w:p>
    <w:p w14:paraId="56B0E3D8" w14:textId="77777777" w:rsidR="00CD0399" w:rsidRPr="00CD0399" w:rsidRDefault="00CD0399" w:rsidP="002B7FAA">
      <w:pPr>
        <w:rPr>
          <w:rFonts w:asciiTheme="minorHAnsi" w:hAnsiTheme="minorHAnsi" w:cstheme="minorHAnsi"/>
          <w:sz w:val="18"/>
          <w:szCs w:val="18"/>
        </w:rPr>
      </w:pPr>
    </w:p>
    <w:p w14:paraId="5B21C4CD" w14:textId="77777777" w:rsidR="00DF5EDA" w:rsidRPr="00CD0399" w:rsidRDefault="00DF5EDA" w:rsidP="002B7FAA">
      <w:pPr>
        <w:ind w:right="-1"/>
        <w:rPr>
          <w:rFonts w:asciiTheme="minorHAnsi" w:hAnsiTheme="minorHAnsi" w:cstheme="minorHAnsi"/>
          <w:sz w:val="18"/>
          <w:szCs w:val="18"/>
        </w:rPr>
      </w:pPr>
    </w:p>
    <w:p w14:paraId="3987DA3E" w14:textId="5F224F46"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 xml:space="preserve">Im deutschsprachigen Raum stehen wir seit mehr als </w:t>
      </w:r>
      <w:r w:rsidR="00DB3189">
        <w:rPr>
          <w:rFonts w:asciiTheme="minorHAnsi" w:hAnsiTheme="minorHAnsi" w:cstheme="minorHAnsi"/>
          <w:sz w:val="17"/>
          <w:szCs w:val="17"/>
        </w:rPr>
        <w:t>vier</w:t>
      </w:r>
      <w:r w:rsidRPr="00CD0399">
        <w:rPr>
          <w:rFonts w:asciiTheme="minorHAnsi" w:hAnsiTheme="minorHAnsi" w:cstheme="minorHAnsi"/>
          <w:sz w:val="17"/>
          <w:szCs w:val="17"/>
        </w:rPr>
        <w:t xml:space="preserve"> Jahrzehnten für Hochleistungs-Sensoren in der Automatisierungstechnik. Wir legen Wert auf höchste Qualität und produzieren nach wie vor selbst am Hauptstandort in </w:t>
      </w:r>
      <w:r w:rsidR="00495652">
        <w:rPr>
          <w:rFonts w:asciiTheme="minorHAnsi" w:hAnsiTheme="minorHAnsi" w:cstheme="minorHAnsi"/>
          <w:sz w:val="17"/>
          <w:szCs w:val="17"/>
        </w:rPr>
        <w:t>Altena</w:t>
      </w:r>
      <w:r w:rsidRPr="00CD0399">
        <w:rPr>
          <w:rFonts w:asciiTheme="minorHAnsi" w:hAnsiTheme="minorHAnsi" w:cstheme="minorHAnsi"/>
          <w:sz w:val="17"/>
          <w:szCs w:val="17"/>
        </w:rPr>
        <w:t xml:space="preserve"> im Sauerland.</w:t>
      </w:r>
    </w:p>
    <w:p w14:paraId="2BCC5A56" w14:textId="77777777"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Wir sind die ipf electronic und machen mehr als nur unseren Job. Wir denken weiter, innovativer, nachhaltiger und bleiben dabei sympathisch. Wir sitzen im Sauerland, einer der innovativsten Regionen des Landes. Unsere Produkte sind präzise, intelligent, technisch ausgereift und vielseitig einsetzbar. Unsere 140 Mitarbeiter leben Service, auch nach den üblichen Geschäftszeiten.</w:t>
      </w:r>
    </w:p>
    <w:p w14:paraId="59B2589A" w14:textId="77777777"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Mit unserer großen Produktvielfalt, hohen Problemlösungskompetenz und starken Serviceorientierung sind wir als Top-Lieferant in der industriellen Sensorik einzigartig. Permanente Forschung und Entwicklung spielen eine ebenso gewichtige Rolle, wie die Weiter- und Fortbildung von Mitarbeitern und Führungskräften. Unser 1982 gegründetes Unternehmen wird bis heute in zweiter Generation familiengeführt. Beim Umweltschutz und nachhaltigen Umgang mit Ressourcen legen wir besondere Maßstäbe an.</w:t>
      </w:r>
    </w:p>
    <w:p w14:paraId="29FDF11A" w14:textId="77777777" w:rsidR="00DF5EDA" w:rsidRPr="00CD0399" w:rsidRDefault="00DF5EDA" w:rsidP="00242329">
      <w:pPr>
        <w:ind w:right="-1"/>
        <w:rPr>
          <w:rFonts w:asciiTheme="minorHAnsi" w:hAnsiTheme="minorHAnsi" w:cstheme="minorHAnsi"/>
          <w:sz w:val="16"/>
          <w:szCs w:val="16"/>
        </w:rPr>
      </w:pPr>
    </w:p>
    <w:p w14:paraId="0E172E2B" w14:textId="77777777" w:rsidR="00CD0399" w:rsidRPr="00CD0399" w:rsidRDefault="00CD0399" w:rsidP="00242329">
      <w:pPr>
        <w:ind w:right="-1"/>
        <w:rPr>
          <w:rFonts w:asciiTheme="minorHAnsi" w:hAnsiTheme="minorHAnsi" w:cstheme="minorHAnsi"/>
          <w:sz w:val="16"/>
          <w:szCs w:val="16"/>
        </w:rPr>
      </w:pPr>
    </w:p>
    <w:p w14:paraId="2A52D22F" w14:textId="77777777" w:rsidR="006371DD" w:rsidRDefault="006371DD" w:rsidP="00DF5EDA">
      <w:pPr>
        <w:keepNext/>
        <w:keepLines/>
        <w:tabs>
          <w:tab w:val="left" w:pos="284"/>
        </w:tabs>
        <w:ind w:right="-1"/>
        <w:rPr>
          <w:rFonts w:asciiTheme="minorHAnsi" w:hAnsiTheme="minorHAnsi" w:cstheme="minorHAnsi"/>
          <w:b/>
          <w:i/>
          <w:color w:val="FF0000"/>
        </w:rPr>
      </w:pPr>
    </w:p>
    <w:p w14:paraId="46560F25" w14:textId="77777777" w:rsidR="00DF5EDA" w:rsidRPr="00383051"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i/>
          <w:color w:val="FF0000"/>
        </w:rPr>
        <w:t>KONTAKT</w:t>
      </w:r>
      <w:r w:rsidRPr="00383051">
        <w:rPr>
          <w:rFonts w:asciiTheme="minorHAnsi" w:hAnsiTheme="minorHAnsi" w:cstheme="minorHAnsi"/>
          <w:b/>
          <w:sz w:val="17"/>
          <w:szCs w:val="17"/>
        </w:rPr>
        <w:t xml:space="preserve"> </w:t>
      </w:r>
    </w:p>
    <w:p w14:paraId="6E8FCF83" w14:textId="77777777" w:rsidR="00DF5EDA" w:rsidRPr="00383051" w:rsidRDefault="00DF5EDA" w:rsidP="00DF5EDA">
      <w:pPr>
        <w:keepNext/>
        <w:keepLines/>
        <w:tabs>
          <w:tab w:val="left" w:pos="284"/>
        </w:tabs>
        <w:ind w:right="-1"/>
        <w:rPr>
          <w:rFonts w:asciiTheme="minorHAnsi" w:hAnsiTheme="minorHAnsi" w:cstheme="minorHAnsi"/>
          <w:b/>
          <w:sz w:val="17"/>
          <w:szCs w:val="17"/>
        </w:rPr>
      </w:pPr>
      <w:r w:rsidRPr="00383051">
        <w:rPr>
          <w:rFonts w:asciiTheme="minorHAnsi" w:hAnsiTheme="minorHAnsi" w:cstheme="minorHAnsi"/>
          <w:b/>
          <w:sz w:val="17"/>
          <w:szCs w:val="17"/>
        </w:rPr>
        <w:t>ipf electronic gmbh</w:t>
      </w:r>
    </w:p>
    <w:p w14:paraId="1E18C2F6" w14:textId="77777777" w:rsidR="00DF5EDA" w:rsidRPr="00383051" w:rsidRDefault="00F827DE" w:rsidP="00DF5EDA">
      <w:pPr>
        <w:keepNext/>
        <w:keepLines/>
        <w:tabs>
          <w:tab w:val="left" w:pos="284"/>
        </w:tabs>
        <w:ind w:right="-1"/>
        <w:rPr>
          <w:rFonts w:asciiTheme="minorHAnsi" w:hAnsiTheme="minorHAnsi" w:cstheme="minorHAnsi"/>
          <w:sz w:val="17"/>
          <w:szCs w:val="17"/>
        </w:rPr>
      </w:pPr>
      <w:proofErr w:type="spellStart"/>
      <w:r>
        <w:rPr>
          <w:rFonts w:asciiTheme="minorHAnsi" w:hAnsiTheme="minorHAnsi" w:cstheme="minorHAnsi"/>
          <w:sz w:val="17"/>
          <w:szCs w:val="17"/>
        </w:rPr>
        <w:t>Rosmarter</w:t>
      </w:r>
      <w:proofErr w:type="spellEnd"/>
      <w:r>
        <w:rPr>
          <w:rFonts w:asciiTheme="minorHAnsi" w:hAnsiTheme="minorHAnsi" w:cstheme="minorHAnsi"/>
          <w:sz w:val="17"/>
          <w:szCs w:val="17"/>
        </w:rPr>
        <w:t xml:space="preserve"> Allee 14</w:t>
      </w:r>
    </w:p>
    <w:p w14:paraId="36FC2046" w14:textId="77777777" w:rsidR="00DF5EDA" w:rsidRPr="00383051" w:rsidRDefault="00F827DE" w:rsidP="00DF5EDA">
      <w:pPr>
        <w:keepNext/>
        <w:keepLines/>
        <w:tabs>
          <w:tab w:val="left" w:pos="284"/>
        </w:tabs>
        <w:ind w:right="-1"/>
        <w:rPr>
          <w:rFonts w:asciiTheme="minorHAnsi" w:hAnsiTheme="minorHAnsi" w:cstheme="minorHAnsi"/>
          <w:sz w:val="17"/>
          <w:szCs w:val="17"/>
        </w:rPr>
      </w:pPr>
      <w:r>
        <w:rPr>
          <w:rFonts w:asciiTheme="minorHAnsi" w:hAnsiTheme="minorHAnsi" w:cstheme="minorHAnsi"/>
          <w:sz w:val="17"/>
          <w:szCs w:val="17"/>
        </w:rPr>
        <w:t>58762 Altena</w:t>
      </w:r>
    </w:p>
    <w:p w14:paraId="016EED28" w14:textId="77777777" w:rsidR="00DF5EDA" w:rsidRPr="00383051" w:rsidRDefault="00DF5EDA" w:rsidP="00DF5EDA">
      <w:pPr>
        <w:keepNext/>
        <w:keepLines/>
        <w:tabs>
          <w:tab w:val="left" w:pos="284"/>
        </w:tabs>
        <w:ind w:right="-1"/>
        <w:rPr>
          <w:rStyle w:val="Hyperlink"/>
          <w:rFonts w:asciiTheme="minorHAnsi" w:hAnsiTheme="minorHAnsi" w:cstheme="minorHAnsi"/>
          <w:color w:val="auto"/>
          <w:sz w:val="17"/>
          <w:szCs w:val="17"/>
          <w:u w:val="none"/>
        </w:rPr>
      </w:pPr>
      <w:hyperlink r:id="rId14" w:history="1">
        <w:r w:rsidRPr="00383051">
          <w:rPr>
            <w:rStyle w:val="Hyperlink"/>
            <w:rFonts w:asciiTheme="minorHAnsi" w:hAnsiTheme="minorHAnsi" w:cstheme="minorHAnsi"/>
            <w:color w:val="auto"/>
            <w:sz w:val="17"/>
            <w:szCs w:val="17"/>
            <w:u w:val="none"/>
          </w:rPr>
          <w:t>info@ipf.de</w:t>
        </w:r>
      </w:hyperlink>
    </w:p>
    <w:p w14:paraId="178CD533" w14:textId="77777777" w:rsidR="00DF5EDA" w:rsidRPr="00383051" w:rsidRDefault="00DF5EDA" w:rsidP="00242329">
      <w:pPr>
        <w:ind w:right="-1"/>
        <w:rPr>
          <w:rStyle w:val="Hyperlink"/>
          <w:rFonts w:asciiTheme="minorHAnsi" w:hAnsiTheme="minorHAnsi" w:cstheme="minorHAnsi"/>
          <w:b/>
          <w:color w:val="auto"/>
          <w:sz w:val="17"/>
          <w:szCs w:val="17"/>
          <w:u w:val="none"/>
        </w:rPr>
      </w:pPr>
      <w:hyperlink r:id="rId15" w:history="1">
        <w:r w:rsidRPr="00383051">
          <w:rPr>
            <w:rStyle w:val="Hyperlink"/>
            <w:rFonts w:asciiTheme="minorHAnsi" w:hAnsiTheme="minorHAnsi" w:cstheme="minorHAnsi"/>
            <w:b/>
            <w:color w:val="auto"/>
            <w:sz w:val="17"/>
            <w:szCs w:val="17"/>
            <w:u w:val="none"/>
          </w:rPr>
          <w:t>www.ipf.de</w:t>
        </w:r>
      </w:hyperlink>
    </w:p>
    <w:p w14:paraId="771A7469" w14:textId="77777777" w:rsidR="00280D57" w:rsidRDefault="00280D57" w:rsidP="00DF5EDA">
      <w:pPr>
        <w:keepNext/>
        <w:keepLines/>
        <w:tabs>
          <w:tab w:val="left" w:pos="284"/>
        </w:tabs>
        <w:ind w:right="-1"/>
        <w:rPr>
          <w:rFonts w:asciiTheme="minorHAnsi" w:hAnsiTheme="minorHAnsi" w:cstheme="minorHAnsi"/>
          <w:noProof/>
        </w:rPr>
      </w:pPr>
    </w:p>
    <w:p w14:paraId="10DBCBD1" w14:textId="600F0806" w:rsidR="00DF5EDA" w:rsidRPr="00383051" w:rsidRDefault="00280D57" w:rsidP="00DF5EDA">
      <w:pPr>
        <w:keepNext/>
        <w:keepLines/>
        <w:tabs>
          <w:tab w:val="left" w:pos="284"/>
        </w:tabs>
        <w:ind w:right="-1"/>
        <w:rPr>
          <w:rStyle w:val="Hyperlink"/>
          <w:rFonts w:asciiTheme="minorHAnsi" w:hAnsiTheme="minorHAnsi" w:cstheme="minorHAnsi"/>
          <w:b/>
          <w:color w:val="auto"/>
          <w:sz w:val="17"/>
          <w:szCs w:val="17"/>
          <w:u w:val="none"/>
        </w:rPr>
      </w:pPr>
      <w:r w:rsidRPr="00CD0399">
        <w:rPr>
          <w:rFonts w:asciiTheme="minorHAnsi" w:hAnsiTheme="minorHAnsi" w:cstheme="minorHAnsi"/>
          <w:noProof/>
        </w:rPr>
        <w:drawing>
          <wp:anchor distT="0" distB="0" distL="114300" distR="114300" simplePos="0" relativeHeight="251671552" behindDoc="1" locked="0" layoutInCell="1" allowOverlap="1" wp14:anchorId="0F5648F6" wp14:editId="197D4DB2">
            <wp:simplePos x="0" y="0"/>
            <wp:positionH relativeFrom="margin">
              <wp:posOffset>5637778</wp:posOffset>
            </wp:positionH>
            <wp:positionV relativeFrom="paragraph">
              <wp:posOffset>20706</wp:posOffset>
            </wp:positionV>
            <wp:extent cx="842010" cy="828147"/>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_Code_PT64.jpg"/>
                    <pic:cNvPicPr/>
                  </pic:nvPicPr>
                  <pic:blipFill rotWithShape="1">
                    <a:blip r:embed="rId16">
                      <a:extLst>
                        <a:ext uri="{28A0092B-C50C-407E-A947-70E740481C1C}">
                          <a14:useLocalDpi xmlns:a14="http://schemas.microsoft.com/office/drawing/2010/main" val="0"/>
                        </a:ext>
                      </a:extLst>
                    </a:blip>
                    <a:srcRect t="1884"/>
                    <a:stretch/>
                  </pic:blipFill>
                  <pic:spPr bwMode="auto">
                    <a:xfrm>
                      <a:off x="0" y="0"/>
                      <a:ext cx="842509" cy="8286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B26B813" w14:textId="2A92E2AE" w:rsidR="00DF5EDA" w:rsidRPr="00CD0399"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i/>
          <w:color w:val="FF0000"/>
        </w:rPr>
        <w:t>PRESSEKONTAKT</w:t>
      </w:r>
      <w:r w:rsidRPr="00CD0399">
        <w:rPr>
          <w:rFonts w:asciiTheme="minorHAnsi" w:hAnsiTheme="minorHAnsi" w:cstheme="minorHAnsi"/>
          <w:b/>
          <w:sz w:val="17"/>
          <w:szCs w:val="17"/>
        </w:rPr>
        <w:t xml:space="preserve"> </w:t>
      </w:r>
    </w:p>
    <w:p w14:paraId="77709A5C" w14:textId="77777777" w:rsidR="00DF5EDA" w:rsidRPr="00CD0399"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sz w:val="17"/>
          <w:szCs w:val="17"/>
        </w:rPr>
        <w:t>Martinus Menne</w:t>
      </w:r>
    </w:p>
    <w:p w14:paraId="35DEC1B2" w14:textId="77777777" w:rsidR="00DF5EDA" w:rsidRPr="00CD0399" w:rsidRDefault="00DF5EDA" w:rsidP="00DF5EDA">
      <w:pPr>
        <w:keepNext/>
        <w:keepLines/>
        <w:tabs>
          <w:tab w:val="left" w:pos="284"/>
        </w:tabs>
        <w:ind w:right="-1"/>
        <w:rPr>
          <w:rFonts w:asciiTheme="minorHAnsi" w:hAnsiTheme="minorHAnsi" w:cstheme="minorHAnsi"/>
          <w:sz w:val="17"/>
          <w:szCs w:val="17"/>
        </w:rPr>
      </w:pPr>
      <w:r w:rsidRPr="00CD0399">
        <w:rPr>
          <w:rFonts w:asciiTheme="minorHAnsi" w:hAnsiTheme="minorHAnsi" w:cstheme="minorHAnsi"/>
          <w:sz w:val="17"/>
          <w:szCs w:val="17"/>
        </w:rPr>
        <w:t xml:space="preserve">Waldweg 8 </w:t>
      </w:r>
      <w:r w:rsidRPr="00CD0399">
        <w:rPr>
          <w:rFonts w:asciiTheme="minorHAnsi" w:hAnsiTheme="minorHAnsi" w:cstheme="minorHAnsi"/>
          <w:sz w:val="12"/>
          <w:szCs w:val="12"/>
        </w:rPr>
        <w:t>●</w:t>
      </w:r>
      <w:r w:rsidRPr="00CD0399">
        <w:rPr>
          <w:rFonts w:asciiTheme="minorHAnsi" w:hAnsiTheme="minorHAnsi" w:cstheme="minorHAnsi"/>
          <w:sz w:val="17"/>
          <w:szCs w:val="17"/>
        </w:rPr>
        <w:t xml:space="preserve"> 57489 Drolshagen</w:t>
      </w:r>
    </w:p>
    <w:p w14:paraId="3DB99052" w14:textId="77777777" w:rsidR="00DF5EDA" w:rsidRPr="00CD0399" w:rsidRDefault="00DF5EDA" w:rsidP="00DF5EDA">
      <w:pPr>
        <w:keepNext/>
        <w:keepLines/>
        <w:tabs>
          <w:tab w:val="left" w:pos="284"/>
        </w:tabs>
        <w:ind w:right="-1"/>
        <w:rPr>
          <w:rFonts w:asciiTheme="minorHAnsi" w:hAnsiTheme="minorHAnsi" w:cstheme="minorHAnsi"/>
          <w:sz w:val="14"/>
          <w:szCs w:val="14"/>
        </w:rPr>
      </w:pPr>
      <w:r w:rsidRPr="00CD0399">
        <w:rPr>
          <w:rFonts w:asciiTheme="minorHAnsi" w:hAnsiTheme="minorHAnsi" w:cstheme="minorHAnsi"/>
          <w:sz w:val="17"/>
          <w:szCs w:val="17"/>
        </w:rPr>
        <w:t>Tel +49 2761 8288861</w:t>
      </w:r>
    </w:p>
    <w:p w14:paraId="12E27EA5" w14:textId="77777777" w:rsidR="00CD0399" w:rsidRPr="00CD0399" w:rsidRDefault="00CD0399" w:rsidP="00CD0399">
      <w:pPr>
        <w:keepNext/>
        <w:keepLines/>
        <w:tabs>
          <w:tab w:val="left" w:pos="284"/>
        </w:tabs>
        <w:ind w:right="-1"/>
        <w:rPr>
          <w:rFonts w:asciiTheme="minorHAnsi" w:hAnsiTheme="minorHAnsi" w:cstheme="minorHAnsi"/>
          <w:sz w:val="17"/>
          <w:szCs w:val="17"/>
        </w:rPr>
      </w:pPr>
      <w:r w:rsidRPr="00383051">
        <w:rPr>
          <w:rFonts w:asciiTheme="minorHAnsi" w:hAnsiTheme="minorHAnsi" w:cstheme="minorHAnsi"/>
          <w:sz w:val="17"/>
          <w:szCs w:val="17"/>
        </w:rPr>
        <w:t>mm@technikredaktion.de</w:t>
      </w:r>
    </w:p>
    <w:p w14:paraId="16214627" w14:textId="77777777" w:rsidR="00DF5EDA" w:rsidRPr="00CD0399" w:rsidRDefault="00DF5EDA" w:rsidP="00CD0399">
      <w:pPr>
        <w:keepNext/>
        <w:keepLines/>
        <w:tabs>
          <w:tab w:val="left" w:pos="284"/>
        </w:tabs>
        <w:ind w:right="-1"/>
        <w:rPr>
          <w:rFonts w:asciiTheme="minorHAnsi" w:hAnsiTheme="minorHAnsi" w:cstheme="minorHAnsi"/>
          <w:sz w:val="17"/>
          <w:szCs w:val="17"/>
        </w:rPr>
      </w:pPr>
      <w:r w:rsidRPr="00383051">
        <w:rPr>
          <w:rFonts w:asciiTheme="minorHAnsi" w:hAnsiTheme="minorHAnsi" w:cstheme="minorHAnsi"/>
          <w:b/>
          <w:sz w:val="17"/>
          <w:szCs w:val="17"/>
        </w:rPr>
        <w:t>www.technikredaktion.de</w:t>
      </w:r>
    </w:p>
    <w:p w14:paraId="158D0137" w14:textId="77777777" w:rsidR="00DF5EDA" w:rsidRPr="00CD0399" w:rsidRDefault="00DF5EDA" w:rsidP="00242329">
      <w:pPr>
        <w:ind w:right="-1"/>
        <w:rPr>
          <w:rFonts w:asciiTheme="minorHAnsi" w:hAnsiTheme="minorHAnsi" w:cstheme="minorHAnsi"/>
          <w:b/>
          <w:sz w:val="17"/>
          <w:szCs w:val="17"/>
        </w:rPr>
      </w:pPr>
    </w:p>
    <w:p w14:paraId="5D74538D" w14:textId="77777777" w:rsidR="00DF5EDA" w:rsidRPr="00CD0399" w:rsidRDefault="00DF5EDA" w:rsidP="00242329">
      <w:pPr>
        <w:ind w:right="-1"/>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BD0C8" w14:textId="77777777" w:rsidR="00592FF6" w:rsidRDefault="00592FF6">
      <w:r>
        <w:separator/>
      </w:r>
    </w:p>
  </w:endnote>
  <w:endnote w:type="continuationSeparator" w:id="0">
    <w:p w14:paraId="71D8BC66" w14:textId="77777777" w:rsidR="00592FF6" w:rsidRDefault="00592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naro Book">
    <w:altName w:val="Calibri"/>
    <w:panose1 w:val="020B0604020202020204"/>
    <w:charset w:val="00"/>
    <w:family w:val="modern"/>
    <w:notTrueType/>
    <w:pitch w:val="variable"/>
    <w:sig w:usb0="00000007" w:usb1="00000001" w:usb2="00000000" w:usb3="00000000" w:csb0="00000093"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20B0604020202020204"/>
    <w:charset w:val="00"/>
    <w:family w:val="modern"/>
    <w:notTrueType/>
    <w:pitch w:val="variable"/>
    <w:sig w:usb0="00000007" w:usb1="00000001" w:usb2="00000000" w:usb3="00000000" w:csb0="00000093" w:csb1="00000000"/>
  </w:font>
  <w:font w:name="Canaro-Book">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proofErr w:type="spellStart"/>
    <w:r w:rsidRPr="00643EC6">
      <w:rPr>
        <w:rFonts w:ascii="Canaro Book" w:hAnsi="Canaro Book" w:cs="Canaro SemiBold"/>
        <w:b/>
        <w:bCs/>
        <w:spacing w:val="-1"/>
        <w:w w:val="99"/>
        <w:sz w:val="14"/>
        <w:szCs w:val="14"/>
      </w:rPr>
      <w:t>ipf</w:t>
    </w:r>
    <w:proofErr w:type="spellEnd"/>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 xml:space="preserve">electronic </w:t>
    </w:r>
    <w:proofErr w:type="spellStart"/>
    <w:r w:rsidRPr="00643EC6">
      <w:rPr>
        <w:rFonts w:ascii="Canaro Book" w:hAnsi="Canaro Book" w:cs="Canaro SemiBold"/>
        <w:b/>
        <w:bCs/>
        <w:spacing w:val="-1"/>
        <w:w w:val="99"/>
        <w:sz w:val="14"/>
        <w:szCs w:val="14"/>
      </w:rPr>
      <w:t>gmbh</w:t>
    </w:r>
    <w:proofErr w:type="spellEnd"/>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w:t>
    </w:r>
    <w:proofErr w:type="spellStart"/>
    <w:r w:rsidRPr="00643EC6">
      <w:rPr>
        <w:rFonts w:ascii="Canaro Book" w:hAnsi="Canaro Book"/>
        <w:sz w:val="14"/>
        <w:szCs w:val="14"/>
      </w:rPr>
      <w:t>Kalver</w:t>
    </w:r>
    <w:proofErr w:type="spellEnd"/>
    <w:r w:rsidRPr="00643EC6">
      <w:rPr>
        <w:rFonts w:ascii="Canaro Book" w:hAnsi="Canaro Book"/>
        <w:sz w:val="14"/>
        <w:szCs w:val="14"/>
      </w:rPr>
      <w:t xml:space="preserve">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3517" w14:textId="77777777" w:rsidR="002029BB" w:rsidRPr="00A45B5E" w:rsidRDefault="002029BB" w:rsidP="00242329">
    <w:pPr>
      <w:pStyle w:val="71Fusszeile"/>
      <w:ind w:left="142" w:right="-285"/>
      <w:jc w:val="right"/>
      <w:rPr>
        <w:sz w:val="12"/>
        <w:szCs w:val="12"/>
      </w:rPr>
    </w:pPr>
    <w:r w:rsidRPr="004F7353">
      <w:rPr>
        <w:rFonts w:asciiTheme="minorHAnsi" w:hAnsiTheme="minorHAnsi" w:cs="Canaro-Book"/>
        <w:sz w:val="17"/>
        <w:szCs w:val="17"/>
      </w:rPr>
      <w:t xml:space="preserve">Diese Presseinformation und hochauflösende Bilder finden Sie </w:t>
    </w:r>
    <w:r w:rsidRPr="008D24C0">
      <w:rPr>
        <w:rFonts w:asciiTheme="minorHAnsi" w:hAnsiTheme="minorHAnsi" w:cs="Canaro-Book"/>
        <w:color w:val="auto"/>
        <w:sz w:val="17"/>
        <w:szCs w:val="17"/>
      </w:rPr>
      <w:t xml:space="preserve">unter </w:t>
    </w:r>
    <w:r w:rsidRPr="008D24C0">
      <w:rPr>
        <w:rFonts w:asciiTheme="minorHAnsi" w:hAnsiTheme="minorHAnsi" w:cs="Canaro-Book"/>
        <w:b/>
        <w:color w:val="auto"/>
        <w:sz w:val="17"/>
        <w:szCs w:val="17"/>
      </w:rPr>
      <w:t>www.ipf.de</w:t>
    </w:r>
    <w:r w:rsidRPr="008D24C0">
      <w:rPr>
        <w:rFonts w:asciiTheme="minorHAnsi" w:hAnsiTheme="minorHAnsi" w:cs="Canaro-Book"/>
        <w:color w:val="auto"/>
        <w:sz w:val="17"/>
        <w:szCs w:val="17"/>
      </w:rPr>
      <w:t xml:space="preserve"> und </w:t>
    </w:r>
    <w:r w:rsidRPr="008D24C0">
      <w:rPr>
        <w:rFonts w:asciiTheme="minorHAnsi" w:hAnsiTheme="minorHAnsi" w:cs="Canaro-Book"/>
        <w:b/>
        <w:color w:val="auto"/>
        <w:sz w:val="17"/>
        <w:szCs w:val="17"/>
      </w:rPr>
      <w:t>www.technikredaktion.de</w:t>
    </w:r>
    <w:r w:rsidRPr="008D24C0">
      <w:rPr>
        <w:rFonts w:asciiTheme="minorHAnsi" w:hAnsiTheme="minorHAnsi" w:cs="Canaro-Book"/>
        <w:color w:val="auto"/>
        <w:sz w:val="17"/>
        <w:szCs w:val="17"/>
      </w:rPr>
      <w:t>.</w:t>
    </w:r>
    <w:r>
      <w:rPr>
        <w:b/>
        <w:bCs/>
      </w:rPr>
      <w:tab/>
    </w:r>
    <w:r w:rsidRPr="00643EC6">
      <w:rPr>
        <w:b/>
        <w:bCs/>
      </w:rPr>
      <w:fldChar w:fldCharType="begin"/>
    </w:r>
    <w:r w:rsidRPr="00643EC6">
      <w:rPr>
        <w:b/>
        <w:bCs/>
      </w:rPr>
      <w:instrText>PAGE   \* MERGEFORMAT</w:instrText>
    </w:r>
    <w:r w:rsidRPr="00643EC6">
      <w:rPr>
        <w:b/>
        <w:bCs/>
      </w:rPr>
      <w:fldChar w:fldCharType="separate"/>
    </w:r>
    <w:r w:rsidR="00280D57">
      <w:rPr>
        <w:b/>
        <w:bCs/>
        <w:noProof/>
      </w:rPr>
      <w:t>2</w:t>
    </w:r>
    <w:r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10E8" w14:textId="77777777" w:rsidR="002029BB" w:rsidRPr="00242329" w:rsidRDefault="002029BB" w:rsidP="00242329">
    <w:pPr>
      <w:pStyle w:val="71Fusszeile"/>
      <w:ind w:left="142" w:right="-285"/>
      <w:rPr>
        <w:sz w:val="12"/>
        <w:szCs w:val="12"/>
      </w:rPr>
    </w:pPr>
    <w:r w:rsidRPr="00643EC6">
      <w:rPr>
        <w:b/>
        <w:bCs/>
      </w:rPr>
      <w:fldChar w:fldCharType="begin"/>
    </w:r>
    <w:r w:rsidRPr="00643EC6">
      <w:rPr>
        <w:b/>
        <w:bCs/>
      </w:rPr>
      <w:instrText>PAGE   \* MERGEFORMAT</w:instrText>
    </w:r>
    <w:r w:rsidRPr="00643EC6">
      <w:rPr>
        <w:b/>
        <w:bCs/>
      </w:rPr>
      <w:fldChar w:fldCharType="separate"/>
    </w:r>
    <w:r w:rsidR="00280D57">
      <w:rPr>
        <w:b/>
        <w:bCs/>
        <w:noProof/>
      </w:rPr>
      <w:t>1</w:t>
    </w:r>
    <w:r w:rsidRPr="00643EC6">
      <w:rPr>
        <w:b/>
        <w:bCs/>
      </w:rPr>
      <w:fldChar w:fldCharType="end"/>
    </w:r>
    <w:r>
      <w:rPr>
        <w:b/>
        <w:bCs/>
      </w:rPr>
      <w:tab/>
    </w:r>
    <w:r w:rsidRPr="004F7353">
      <w:rPr>
        <w:rFonts w:asciiTheme="minorHAnsi" w:hAnsiTheme="minorHAnsi" w:cs="Canaro-Book"/>
        <w:sz w:val="17"/>
        <w:szCs w:val="17"/>
      </w:rPr>
      <w:t xml:space="preserve">Diese Presseinformation und hochauflösende Bilder finden Sie </w:t>
    </w:r>
    <w:r w:rsidRPr="008D24C0">
      <w:rPr>
        <w:rFonts w:asciiTheme="minorHAnsi" w:hAnsiTheme="minorHAnsi" w:cs="Canaro-Book"/>
        <w:color w:val="auto"/>
        <w:sz w:val="17"/>
        <w:szCs w:val="17"/>
      </w:rPr>
      <w:t xml:space="preserve">unter </w:t>
    </w:r>
    <w:r w:rsidRPr="008D24C0">
      <w:rPr>
        <w:rFonts w:asciiTheme="minorHAnsi" w:hAnsiTheme="minorHAnsi" w:cs="Canaro-Book"/>
        <w:b/>
        <w:color w:val="auto"/>
        <w:sz w:val="17"/>
        <w:szCs w:val="17"/>
      </w:rPr>
      <w:t>www.ipf.de</w:t>
    </w:r>
    <w:r w:rsidRPr="008D24C0">
      <w:rPr>
        <w:rFonts w:asciiTheme="minorHAnsi" w:hAnsiTheme="minorHAnsi" w:cs="Canaro-Book"/>
        <w:color w:val="auto"/>
        <w:sz w:val="17"/>
        <w:szCs w:val="17"/>
      </w:rPr>
      <w:t xml:space="preserve"> und </w:t>
    </w:r>
    <w:r w:rsidRPr="008D24C0">
      <w:rPr>
        <w:rFonts w:asciiTheme="minorHAnsi" w:hAnsiTheme="minorHAnsi" w:cs="Canaro-Book"/>
        <w:b/>
        <w:color w:val="auto"/>
        <w:sz w:val="17"/>
        <w:szCs w:val="17"/>
      </w:rPr>
      <w:t>www.technikredaktion.de</w:t>
    </w:r>
    <w:r w:rsidRPr="008D24C0">
      <w:rPr>
        <w:rFonts w:asciiTheme="minorHAnsi" w:hAnsiTheme="minorHAnsi" w:cs="Canaro-Book"/>
        <w:color w:val="auto"/>
        <w:sz w:val="17"/>
        <w:szCs w:val="17"/>
      </w:rPr>
      <w:t>.</w:t>
    </w:r>
    <w:r w:rsidRPr="00242329">
      <w:rPr>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0EA0F" w14:textId="77777777" w:rsidR="00592FF6" w:rsidRDefault="00592FF6">
      <w:r>
        <w:separator/>
      </w:r>
    </w:p>
  </w:footnote>
  <w:footnote w:type="continuationSeparator" w:id="0">
    <w:p w14:paraId="2612A3D8" w14:textId="77777777" w:rsidR="00592FF6" w:rsidRDefault="00592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785EF0DE" w14:textId="77777777" w:rsidR="00B27F97" w:rsidRPr="006371DD" w:rsidRDefault="00B27F97" w:rsidP="00495E2B">
    <w:pPr>
      <w:pStyle w:val="Kopfzeile"/>
      <w:tabs>
        <w:tab w:val="clear" w:pos="9072"/>
        <w:tab w:val="right" w:pos="10490"/>
      </w:tabs>
      <w:ind w:right="-285"/>
      <w:rPr>
        <w:rFonts w:asciiTheme="minorHAnsi" w:hAnsiTheme="minorHAnsi"/>
        <w:i/>
        <w:color w:val="000000" w:themeColor="text1"/>
        <w:sz w:val="12"/>
        <w:szCs w:val="12"/>
      </w:rPr>
    </w:pPr>
    <w:r w:rsidRPr="006371DD">
      <w:rPr>
        <w:color w:val="000000" w:themeColor="text1"/>
      </w:rPr>
      <w:tab/>
    </w:r>
    <w:r w:rsidRPr="006371DD">
      <w:rPr>
        <w:color w:val="000000" w:themeColor="text1"/>
      </w:rPr>
      <w:tab/>
    </w:r>
    <w:proofErr w:type="gramStart"/>
    <w:r w:rsidRPr="006371DD">
      <w:rPr>
        <w:rFonts w:asciiTheme="minorHAnsi" w:hAnsiTheme="minorHAnsi"/>
        <w:b/>
        <w:i/>
        <w:color w:val="000000" w:themeColor="text1"/>
        <w:sz w:val="12"/>
        <w:szCs w:val="12"/>
      </w:rPr>
      <w:t>PRESSEINFORMATION</w:t>
    </w:r>
    <w:r w:rsidRPr="006371DD">
      <w:rPr>
        <w:i/>
        <w:color w:val="000000" w:themeColor="text1"/>
        <w:sz w:val="12"/>
        <w:szCs w:val="12"/>
      </w:rPr>
      <w:t xml:space="preserve">  </w:t>
    </w:r>
    <w:r w:rsidRPr="006371DD">
      <w:rPr>
        <w:rFonts w:asciiTheme="minorHAnsi" w:hAnsiTheme="minorHAnsi"/>
        <w:i/>
        <w:color w:val="000000" w:themeColor="text1"/>
        <w:sz w:val="12"/>
        <w:szCs w:val="12"/>
      </w:rPr>
      <w:t>Änderungen</w:t>
    </w:r>
    <w:proofErr w:type="gramEnd"/>
    <w:r w:rsidRPr="006371DD">
      <w:rPr>
        <w:rFonts w:asciiTheme="minorHAnsi" w:hAnsiTheme="minorHAnsi"/>
        <w:i/>
        <w:color w:val="000000" w:themeColor="text1"/>
        <w:sz w:val="12"/>
        <w:szCs w:val="12"/>
      </w:rPr>
      <w:t xml:space="preserve"> vorbehalten!</w:t>
    </w:r>
  </w:p>
  <w:p w14:paraId="6D4B79B8" w14:textId="77777777" w:rsidR="002029BB" w:rsidRPr="006371DD" w:rsidRDefault="002029BB" w:rsidP="00B27F97">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PRESSEINFORMATION</w:t>
    </w:r>
  </w:p>
  <w:p w14:paraId="03897877" w14:textId="77777777" w:rsidR="002029BB" w:rsidRDefault="002029BB" w:rsidP="00B27F9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551259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0117648">
    <w:abstractNumId w:val="1"/>
  </w:num>
  <w:num w:numId="3" w16cid:durableId="1728524696">
    <w:abstractNumId w:val="4"/>
  </w:num>
  <w:num w:numId="4" w16cid:durableId="1203204749">
    <w:abstractNumId w:val="2"/>
  </w:num>
  <w:num w:numId="5" w16cid:durableId="12133496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1568475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4D5E"/>
    <w:rsid w:val="00005419"/>
    <w:rsid w:val="000060E5"/>
    <w:rsid w:val="00007BAD"/>
    <w:rsid w:val="000131FA"/>
    <w:rsid w:val="00016A52"/>
    <w:rsid w:val="00021131"/>
    <w:rsid w:val="000244EC"/>
    <w:rsid w:val="00031CE6"/>
    <w:rsid w:val="00032FD3"/>
    <w:rsid w:val="00035E93"/>
    <w:rsid w:val="000415B3"/>
    <w:rsid w:val="00042D08"/>
    <w:rsid w:val="00043D74"/>
    <w:rsid w:val="00047909"/>
    <w:rsid w:val="0005134E"/>
    <w:rsid w:val="000514FA"/>
    <w:rsid w:val="00060BE8"/>
    <w:rsid w:val="000641B1"/>
    <w:rsid w:val="0006533C"/>
    <w:rsid w:val="00070A26"/>
    <w:rsid w:val="00072072"/>
    <w:rsid w:val="000725D8"/>
    <w:rsid w:val="00074D65"/>
    <w:rsid w:val="00080B06"/>
    <w:rsid w:val="00085021"/>
    <w:rsid w:val="00085A27"/>
    <w:rsid w:val="00085B2E"/>
    <w:rsid w:val="00090D32"/>
    <w:rsid w:val="0009214C"/>
    <w:rsid w:val="000A2488"/>
    <w:rsid w:val="000A45AC"/>
    <w:rsid w:val="000B66AD"/>
    <w:rsid w:val="000B6B9B"/>
    <w:rsid w:val="000C120E"/>
    <w:rsid w:val="000C4726"/>
    <w:rsid w:val="000C5C18"/>
    <w:rsid w:val="000D5971"/>
    <w:rsid w:val="000E2349"/>
    <w:rsid w:val="000E2D4D"/>
    <w:rsid w:val="000E49EF"/>
    <w:rsid w:val="000E4ECC"/>
    <w:rsid w:val="000E5808"/>
    <w:rsid w:val="000F0173"/>
    <w:rsid w:val="000F03E2"/>
    <w:rsid w:val="000F339A"/>
    <w:rsid w:val="000F3C20"/>
    <w:rsid w:val="000F42C5"/>
    <w:rsid w:val="000F4BA8"/>
    <w:rsid w:val="000F5677"/>
    <w:rsid w:val="000F56A3"/>
    <w:rsid w:val="00101D14"/>
    <w:rsid w:val="001022BC"/>
    <w:rsid w:val="001035D3"/>
    <w:rsid w:val="0010689F"/>
    <w:rsid w:val="00107C82"/>
    <w:rsid w:val="00113DAD"/>
    <w:rsid w:val="00116764"/>
    <w:rsid w:val="00117F17"/>
    <w:rsid w:val="00117FEA"/>
    <w:rsid w:val="00123589"/>
    <w:rsid w:val="00126E1A"/>
    <w:rsid w:val="001279B9"/>
    <w:rsid w:val="00130136"/>
    <w:rsid w:val="0013074D"/>
    <w:rsid w:val="001308BA"/>
    <w:rsid w:val="001316E7"/>
    <w:rsid w:val="00131A88"/>
    <w:rsid w:val="00140214"/>
    <w:rsid w:val="00142EAB"/>
    <w:rsid w:val="00147061"/>
    <w:rsid w:val="0014766F"/>
    <w:rsid w:val="001501B8"/>
    <w:rsid w:val="001511B1"/>
    <w:rsid w:val="00154AF2"/>
    <w:rsid w:val="00155A5C"/>
    <w:rsid w:val="001615DF"/>
    <w:rsid w:val="001621D4"/>
    <w:rsid w:val="0017095E"/>
    <w:rsid w:val="00170A4E"/>
    <w:rsid w:val="00170D3F"/>
    <w:rsid w:val="00171423"/>
    <w:rsid w:val="00171F05"/>
    <w:rsid w:val="00172F68"/>
    <w:rsid w:val="00174922"/>
    <w:rsid w:val="0017611E"/>
    <w:rsid w:val="0017615C"/>
    <w:rsid w:val="00177537"/>
    <w:rsid w:val="00181D25"/>
    <w:rsid w:val="001860C9"/>
    <w:rsid w:val="001A0EFB"/>
    <w:rsid w:val="001A329F"/>
    <w:rsid w:val="001A664B"/>
    <w:rsid w:val="001B3C8D"/>
    <w:rsid w:val="001B3D2C"/>
    <w:rsid w:val="001B699F"/>
    <w:rsid w:val="001B790E"/>
    <w:rsid w:val="001C1C7A"/>
    <w:rsid w:val="001C2715"/>
    <w:rsid w:val="001C31BB"/>
    <w:rsid w:val="001C48AB"/>
    <w:rsid w:val="001C7BD9"/>
    <w:rsid w:val="001D08BF"/>
    <w:rsid w:val="001D1BC0"/>
    <w:rsid w:val="001D1CDD"/>
    <w:rsid w:val="001D2B3E"/>
    <w:rsid w:val="001D33DE"/>
    <w:rsid w:val="001D7FE1"/>
    <w:rsid w:val="001E2CFC"/>
    <w:rsid w:val="001E2FDB"/>
    <w:rsid w:val="001E674F"/>
    <w:rsid w:val="001F7A6D"/>
    <w:rsid w:val="001F7C6C"/>
    <w:rsid w:val="002029BB"/>
    <w:rsid w:val="0020535A"/>
    <w:rsid w:val="00205CE7"/>
    <w:rsid w:val="00211525"/>
    <w:rsid w:val="002117D5"/>
    <w:rsid w:val="00211DDD"/>
    <w:rsid w:val="00216B84"/>
    <w:rsid w:val="0021766A"/>
    <w:rsid w:val="00220111"/>
    <w:rsid w:val="00222110"/>
    <w:rsid w:val="0022494A"/>
    <w:rsid w:val="002328D2"/>
    <w:rsid w:val="002370F2"/>
    <w:rsid w:val="0024145E"/>
    <w:rsid w:val="00242329"/>
    <w:rsid w:val="00242A1F"/>
    <w:rsid w:val="00243126"/>
    <w:rsid w:val="00251284"/>
    <w:rsid w:val="00252BA8"/>
    <w:rsid w:val="00252BBC"/>
    <w:rsid w:val="00253C37"/>
    <w:rsid w:val="00255F02"/>
    <w:rsid w:val="002562B1"/>
    <w:rsid w:val="002577AD"/>
    <w:rsid w:val="00260D39"/>
    <w:rsid w:val="00261A61"/>
    <w:rsid w:val="00273C64"/>
    <w:rsid w:val="00276F11"/>
    <w:rsid w:val="002777E2"/>
    <w:rsid w:val="00280D57"/>
    <w:rsid w:val="002837FE"/>
    <w:rsid w:val="00286A1B"/>
    <w:rsid w:val="00290FD5"/>
    <w:rsid w:val="00292B4A"/>
    <w:rsid w:val="00292E29"/>
    <w:rsid w:val="002A2274"/>
    <w:rsid w:val="002A3FDD"/>
    <w:rsid w:val="002B362F"/>
    <w:rsid w:val="002B7FAA"/>
    <w:rsid w:val="002D0BFE"/>
    <w:rsid w:val="002D34FA"/>
    <w:rsid w:val="002E1CDF"/>
    <w:rsid w:val="002E2412"/>
    <w:rsid w:val="002E3B28"/>
    <w:rsid w:val="002E52CD"/>
    <w:rsid w:val="002F0844"/>
    <w:rsid w:val="002F150B"/>
    <w:rsid w:val="00300500"/>
    <w:rsid w:val="00300F35"/>
    <w:rsid w:val="00302935"/>
    <w:rsid w:val="00302A15"/>
    <w:rsid w:val="0030354D"/>
    <w:rsid w:val="00304799"/>
    <w:rsid w:val="00310678"/>
    <w:rsid w:val="003151C8"/>
    <w:rsid w:val="00315C4C"/>
    <w:rsid w:val="003160C3"/>
    <w:rsid w:val="00317D6D"/>
    <w:rsid w:val="00320AD1"/>
    <w:rsid w:val="00322F34"/>
    <w:rsid w:val="00323D27"/>
    <w:rsid w:val="00326AA8"/>
    <w:rsid w:val="0033394E"/>
    <w:rsid w:val="00333EE3"/>
    <w:rsid w:val="00335A40"/>
    <w:rsid w:val="00335AA2"/>
    <w:rsid w:val="003423D0"/>
    <w:rsid w:val="00350A98"/>
    <w:rsid w:val="00352C01"/>
    <w:rsid w:val="003558C8"/>
    <w:rsid w:val="00355DD1"/>
    <w:rsid w:val="00356098"/>
    <w:rsid w:val="00361189"/>
    <w:rsid w:val="003617E1"/>
    <w:rsid w:val="00371DAF"/>
    <w:rsid w:val="003761B1"/>
    <w:rsid w:val="00383051"/>
    <w:rsid w:val="0038480B"/>
    <w:rsid w:val="00384CE0"/>
    <w:rsid w:val="00391497"/>
    <w:rsid w:val="003948DB"/>
    <w:rsid w:val="003A32CB"/>
    <w:rsid w:val="003A47E8"/>
    <w:rsid w:val="003A4811"/>
    <w:rsid w:val="003A59E6"/>
    <w:rsid w:val="003A5AB8"/>
    <w:rsid w:val="003A69A6"/>
    <w:rsid w:val="003B10A2"/>
    <w:rsid w:val="003B43A5"/>
    <w:rsid w:val="003C06CE"/>
    <w:rsid w:val="003C2629"/>
    <w:rsid w:val="003C42AF"/>
    <w:rsid w:val="003C4BFC"/>
    <w:rsid w:val="003C728F"/>
    <w:rsid w:val="003D16F4"/>
    <w:rsid w:val="003D32D5"/>
    <w:rsid w:val="003D401E"/>
    <w:rsid w:val="003D6908"/>
    <w:rsid w:val="003D7CAF"/>
    <w:rsid w:val="003E5E40"/>
    <w:rsid w:val="003E6A61"/>
    <w:rsid w:val="003F23E5"/>
    <w:rsid w:val="003F3E15"/>
    <w:rsid w:val="00401F61"/>
    <w:rsid w:val="004035BB"/>
    <w:rsid w:val="00417EB5"/>
    <w:rsid w:val="00420378"/>
    <w:rsid w:val="00420AF3"/>
    <w:rsid w:val="00420BEB"/>
    <w:rsid w:val="004277B4"/>
    <w:rsid w:val="00430396"/>
    <w:rsid w:val="00431F2C"/>
    <w:rsid w:val="0043472E"/>
    <w:rsid w:val="00450DD5"/>
    <w:rsid w:val="004512DE"/>
    <w:rsid w:val="00456FF9"/>
    <w:rsid w:val="00465078"/>
    <w:rsid w:val="0046540A"/>
    <w:rsid w:val="00465F4A"/>
    <w:rsid w:val="00477BAC"/>
    <w:rsid w:val="00482C3E"/>
    <w:rsid w:val="00482EAD"/>
    <w:rsid w:val="00491D98"/>
    <w:rsid w:val="00495652"/>
    <w:rsid w:val="00495E2B"/>
    <w:rsid w:val="0049747E"/>
    <w:rsid w:val="00497916"/>
    <w:rsid w:val="004A119B"/>
    <w:rsid w:val="004A1875"/>
    <w:rsid w:val="004A354F"/>
    <w:rsid w:val="004A44A9"/>
    <w:rsid w:val="004B03AD"/>
    <w:rsid w:val="004B6255"/>
    <w:rsid w:val="004C4E4C"/>
    <w:rsid w:val="004C55EB"/>
    <w:rsid w:val="004D27E9"/>
    <w:rsid w:val="004D2CB7"/>
    <w:rsid w:val="004D3A01"/>
    <w:rsid w:val="004E4316"/>
    <w:rsid w:val="004F2D63"/>
    <w:rsid w:val="004F2E84"/>
    <w:rsid w:val="004F54E3"/>
    <w:rsid w:val="004F7353"/>
    <w:rsid w:val="005027CA"/>
    <w:rsid w:val="00504055"/>
    <w:rsid w:val="00504B3E"/>
    <w:rsid w:val="0050768E"/>
    <w:rsid w:val="0051037D"/>
    <w:rsid w:val="00511A0D"/>
    <w:rsid w:val="00513153"/>
    <w:rsid w:val="0051491D"/>
    <w:rsid w:val="00514D13"/>
    <w:rsid w:val="00521DA4"/>
    <w:rsid w:val="005230CD"/>
    <w:rsid w:val="00525458"/>
    <w:rsid w:val="00525B3E"/>
    <w:rsid w:val="005300FB"/>
    <w:rsid w:val="0053256B"/>
    <w:rsid w:val="005326AB"/>
    <w:rsid w:val="00540DB0"/>
    <w:rsid w:val="005418AD"/>
    <w:rsid w:val="005419B7"/>
    <w:rsid w:val="005522A6"/>
    <w:rsid w:val="005542D8"/>
    <w:rsid w:val="00555C64"/>
    <w:rsid w:val="00555D2C"/>
    <w:rsid w:val="00556FEC"/>
    <w:rsid w:val="005573B0"/>
    <w:rsid w:val="0055763D"/>
    <w:rsid w:val="00560A97"/>
    <w:rsid w:val="00560D5A"/>
    <w:rsid w:val="00564335"/>
    <w:rsid w:val="00567D80"/>
    <w:rsid w:val="00580CC7"/>
    <w:rsid w:val="00580E29"/>
    <w:rsid w:val="0058566B"/>
    <w:rsid w:val="0058632D"/>
    <w:rsid w:val="00586FC2"/>
    <w:rsid w:val="00587D6E"/>
    <w:rsid w:val="00587F6A"/>
    <w:rsid w:val="00591BAF"/>
    <w:rsid w:val="00592FF6"/>
    <w:rsid w:val="005943DE"/>
    <w:rsid w:val="005A15DF"/>
    <w:rsid w:val="005A4363"/>
    <w:rsid w:val="005B1F22"/>
    <w:rsid w:val="005C2E3B"/>
    <w:rsid w:val="005C45BC"/>
    <w:rsid w:val="005D0108"/>
    <w:rsid w:val="005D0620"/>
    <w:rsid w:val="005D079E"/>
    <w:rsid w:val="005D2D92"/>
    <w:rsid w:val="005D2E7E"/>
    <w:rsid w:val="005D4944"/>
    <w:rsid w:val="005D5B38"/>
    <w:rsid w:val="005D7985"/>
    <w:rsid w:val="005E5DAC"/>
    <w:rsid w:val="005F286A"/>
    <w:rsid w:val="005F52EC"/>
    <w:rsid w:val="005F6CF0"/>
    <w:rsid w:val="00602E21"/>
    <w:rsid w:val="00606616"/>
    <w:rsid w:val="0060773E"/>
    <w:rsid w:val="0061003C"/>
    <w:rsid w:val="00613085"/>
    <w:rsid w:val="006143BE"/>
    <w:rsid w:val="00621E6F"/>
    <w:rsid w:val="006230BF"/>
    <w:rsid w:val="0062370B"/>
    <w:rsid w:val="006237A1"/>
    <w:rsid w:val="00625C02"/>
    <w:rsid w:val="00627CB3"/>
    <w:rsid w:val="00633B3A"/>
    <w:rsid w:val="00634610"/>
    <w:rsid w:val="006366C7"/>
    <w:rsid w:val="006371DD"/>
    <w:rsid w:val="0064185E"/>
    <w:rsid w:val="0064186F"/>
    <w:rsid w:val="00641A0C"/>
    <w:rsid w:val="006428DC"/>
    <w:rsid w:val="00643EC6"/>
    <w:rsid w:val="00646E65"/>
    <w:rsid w:val="00647CA8"/>
    <w:rsid w:val="00653BE7"/>
    <w:rsid w:val="00654CCA"/>
    <w:rsid w:val="006568AB"/>
    <w:rsid w:val="006575DC"/>
    <w:rsid w:val="006605C6"/>
    <w:rsid w:val="00660B64"/>
    <w:rsid w:val="00663440"/>
    <w:rsid w:val="0066699E"/>
    <w:rsid w:val="00674B7C"/>
    <w:rsid w:val="006774B1"/>
    <w:rsid w:val="00684499"/>
    <w:rsid w:val="006857B1"/>
    <w:rsid w:val="0068650C"/>
    <w:rsid w:val="006933E4"/>
    <w:rsid w:val="00693AE5"/>
    <w:rsid w:val="00694273"/>
    <w:rsid w:val="00694860"/>
    <w:rsid w:val="006960C1"/>
    <w:rsid w:val="00697051"/>
    <w:rsid w:val="006975E9"/>
    <w:rsid w:val="006A100B"/>
    <w:rsid w:val="006A5293"/>
    <w:rsid w:val="006A52AF"/>
    <w:rsid w:val="006A7918"/>
    <w:rsid w:val="006B01FE"/>
    <w:rsid w:val="006B3A12"/>
    <w:rsid w:val="006B714C"/>
    <w:rsid w:val="006C5375"/>
    <w:rsid w:val="006C7D76"/>
    <w:rsid w:val="006D020E"/>
    <w:rsid w:val="006D0EB8"/>
    <w:rsid w:val="006D7968"/>
    <w:rsid w:val="006E2B7B"/>
    <w:rsid w:val="006E38DB"/>
    <w:rsid w:val="006E6376"/>
    <w:rsid w:val="006F024D"/>
    <w:rsid w:val="006F3603"/>
    <w:rsid w:val="006F4966"/>
    <w:rsid w:val="0070395A"/>
    <w:rsid w:val="00704CF8"/>
    <w:rsid w:val="00704D27"/>
    <w:rsid w:val="00704E98"/>
    <w:rsid w:val="0070549A"/>
    <w:rsid w:val="00705739"/>
    <w:rsid w:val="0070773A"/>
    <w:rsid w:val="007131DD"/>
    <w:rsid w:val="00713AD5"/>
    <w:rsid w:val="007171EE"/>
    <w:rsid w:val="00720B7D"/>
    <w:rsid w:val="00721319"/>
    <w:rsid w:val="00721D08"/>
    <w:rsid w:val="00724F53"/>
    <w:rsid w:val="00730AF5"/>
    <w:rsid w:val="0073362A"/>
    <w:rsid w:val="0074197E"/>
    <w:rsid w:val="00751454"/>
    <w:rsid w:val="00751B7A"/>
    <w:rsid w:val="0075220B"/>
    <w:rsid w:val="00754F6E"/>
    <w:rsid w:val="00761BAA"/>
    <w:rsid w:val="00762820"/>
    <w:rsid w:val="00765423"/>
    <w:rsid w:val="00765FE2"/>
    <w:rsid w:val="00766DA4"/>
    <w:rsid w:val="00773AEE"/>
    <w:rsid w:val="007829D9"/>
    <w:rsid w:val="007911C1"/>
    <w:rsid w:val="00791CAB"/>
    <w:rsid w:val="00793A81"/>
    <w:rsid w:val="007A0117"/>
    <w:rsid w:val="007A7D26"/>
    <w:rsid w:val="007B24E9"/>
    <w:rsid w:val="007B3354"/>
    <w:rsid w:val="007B69DE"/>
    <w:rsid w:val="007C6201"/>
    <w:rsid w:val="007D31DC"/>
    <w:rsid w:val="007D7180"/>
    <w:rsid w:val="007D77B2"/>
    <w:rsid w:val="007D7948"/>
    <w:rsid w:val="007E0C9A"/>
    <w:rsid w:val="007E4FB4"/>
    <w:rsid w:val="007F2037"/>
    <w:rsid w:val="007F505B"/>
    <w:rsid w:val="007F518B"/>
    <w:rsid w:val="007F6FA2"/>
    <w:rsid w:val="008140B2"/>
    <w:rsid w:val="008146F6"/>
    <w:rsid w:val="00815A56"/>
    <w:rsid w:val="00820576"/>
    <w:rsid w:val="00820C05"/>
    <w:rsid w:val="00821869"/>
    <w:rsid w:val="00822439"/>
    <w:rsid w:val="00822FB9"/>
    <w:rsid w:val="008254C4"/>
    <w:rsid w:val="008254D0"/>
    <w:rsid w:val="00832C9A"/>
    <w:rsid w:val="00837DDD"/>
    <w:rsid w:val="008449B4"/>
    <w:rsid w:val="0084529C"/>
    <w:rsid w:val="00850E12"/>
    <w:rsid w:val="00852E27"/>
    <w:rsid w:val="00853987"/>
    <w:rsid w:val="00854F0F"/>
    <w:rsid w:val="00854F7E"/>
    <w:rsid w:val="00854FE1"/>
    <w:rsid w:val="00857BA4"/>
    <w:rsid w:val="00857F7B"/>
    <w:rsid w:val="00864DF6"/>
    <w:rsid w:val="00866008"/>
    <w:rsid w:val="00875B2D"/>
    <w:rsid w:val="00882D42"/>
    <w:rsid w:val="008866DA"/>
    <w:rsid w:val="00886B00"/>
    <w:rsid w:val="0089263F"/>
    <w:rsid w:val="00897FDF"/>
    <w:rsid w:val="008A24A3"/>
    <w:rsid w:val="008A3D65"/>
    <w:rsid w:val="008A5F7F"/>
    <w:rsid w:val="008B3690"/>
    <w:rsid w:val="008B388D"/>
    <w:rsid w:val="008B4592"/>
    <w:rsid w:val="008B603A"/>
    <w:rsid w:val="008C25A7"/>
    <w:rsid w:val="008C3BDB"/>
    <w:rsid w:val="008C3C67"/>
    <w:rsid w:val="008C6398"/>
    <w:rsid w:val="008C6CB2"/>
    <w:rsid w:val="008D22AA"/>
    <w:rsid w:val="008D24C0"/>
    <w:rsid w:val="008D2774"/>
    <w:rsid w:val="008E0238"/>
    <w:rsid w:val="008E06E5"/>
    <w:rsid w:val="008E4123"/>
    <w:rsid w:val="008F2FD2"/>
    <w:rsid w:val="008F72DC"/>
    <w:rsid w:val="00900DF8"/>
    <w:rsid w:val="00901210"/>
    <w:rsid w:val="00906B51"/>
    <w:rsid w:val="00910027"/>
    <w:rsid w:val="00913C66"/>
    <w:rsid w:val="0091456C"/>
    <w:rsid w:val="00915FB6"/>
    <w:rsid w:val="00917D6D"/>
    <w:rsid w:val="00924CF4"/>
    <w:rsid w:val="009325AB"/>
    <w:rsid w:val="009325E4"/>
    <w:rsid w:val="00935C67"/>
    <w:rsid w:val="009429A2"/>
    <w:rsid w:val="00942E4B"/>
    <w:rsid w:val="009519B2"/>
    <w:rsid w:val="00952754"/>
    <w:rsid w:val="00955344"/>
    <w:rsid w:val="0096026A"/>
    <w:rsid w:val="00960FB8"/>
    <w:rsid w:val="00965634"/>
    <w:rsid w:val="00970819"/>
    <w:rsid w:val="00981565"/>
    <w:rsid w:val="0098361F"/>
    <w:rsid w:val="00985F3E"/>
    <w:rsid w:val="009933E8"/>
    <w:rsid w:val="00997230"/>
    <w:rsid w:val="009A2285"/>
    <w:rsid w:val="009A3706"/>
    <w:rsid w:val="009B01D1"/>
    <w:rsid w:val="009B0362"/>
    <w:rsid w:val="009B04C5"/>
    <w:rsid w:val="009B1A0D"/>
    <w:rsid w:val="009B31FF"/>
    <w:rsid w:val="009B590E"/>
    <w:rsid w:val="009B5B15"/>
    <w:rsid w:val="009B777C"/>
    <w:rsid w:val="009C28CE"/>
    <w:rsid w:val="009C550F"/>
    <w:rsid w:val="009C7AF9"/>
    <w:rsid w:val="009D0A49"/>
    <w:rsid w:val="009D174A"/>
    <w:rsid w:val="009D1EC8"/>
    <w:rsid w:val="009D6C14"/>
    <w:rsid w:val="009D731B"/>
    <w:rsid w:val="009D7CB7"/>
    <w:rsid w:val="009E249A"/>
    <w:rsid w:val="009E292A"/>
    <w:rsid w:val="009E3776"/>
    <w:rsid w:val="009E7F46"/>
    <w:rsid w:val="009F2E6D"/>
    <w:rsid w:val="009F6B7A"/>
    <w:rsid w:val="009F7FEA"/>
    <w:rsid w:val="00A04251"/>
    <w:rsid w:val="00A058F0"/>
    <w:rsid w:val="00A13743"/>
    <w:rsid w:val="00A167C6"/>
    <w:rsid w:val="00A22436"/>
    <w:rsid w:val="00A23ADA"/>
    <w:rsid w:val="00A24874"/>
    <w:rsid w:val="00A27FD7"/>
    <w:rsid w:val="00A31002"/>
    <w:rsid w:val="00A40630"/>
    <w:rsid w:val="00A447DF"/>
    <w:rsid w:val="00A452E4"/>
    <w:rsid w:val="00A45B5E"/>
    <w:rsid w:val="00A517FF"/>
    <w:rsid w:val="00A56847"/>
    <w:rsid w:val="00A65620"/>
    <w:rsid w:val="00A65A29"/>
    <w:rsid w:val="00A716E7"/>
    <w:rsid w:val="00A72FC2"/>
    <w:rsid w:val="00A73C9E"/>
    <w:rsid w:val="00A764EE"/>
    <w:rsid w:val="00A76735"/>
    <w:rsid w:val="00A76865"/>
    <w:rsid w:val="00A77D80"/>
    <w:rsid w:val="00A81A28"/>
    <w:rsid w:val="00A83A22"/>
    <w:rsid w:val="00A84B40"/>
    <w:rsid w:val="00A8653B"/>
    <w:rsid w:val="00A874AF"/>
    <w:rsid w:val="00A9044D"/>
    <w:rsid w:val="00A910BB"/>
    <w:rsid w:val="00A91FB1"/>
    <w:rsid w:val="00A927C7"/>
    <w:rsid w:val="00A9337B"/>
    <w:rsid w:val="00A93E70"/>
    <w:rsid w:val="00A9459E"/>
    <w:rsid w:val="00A95958"/>
    <w:rsid w:val="00AA3455"/>
    <w:rsid w:val="00AB0459"/>
    <w:rsid w:val="00AB4815"/>
    <w:rsid w:val="00AB5327"/>
    <w:rsid w:val="00AB53CA"/>
    <w:rsid w:val="00AB67F3"/>
    <w:rsid w:val="00AC00C1"/>
    <w:rsid w:val="00AC0174"/>
    <w:rsid w:val="00AC194F"/>
    <w:rsid w:val="00AC25A1"/>
    <w:rsid w:val="00AC43C6"/>
    <w:rsid w:val="00AC52A6"/>
    <w:rsid w:val="00AC5CC0"/>
    <w:rsid w:val="00AC6C58"/>
    <w:rsid w:val="00AD3252"/>
    <w:rsid w:val="00AD53CC"/>
    <w:rsid w:val="00AE0552"/>
    <w:rsid w:val="00AE226B"/>
    <w:rsid w:val="00AE35D4"/>
    <w:rsid w:val="00AE4A4F"/>
    <w:rsid w:val="00AE5EE3"/>
    <w:rsid w:val="00AE62CB"/>
    <w:rsid w:val="00AF143F"/>
    <w:rsid w:val="00B04718"/>
    <w:rsid w:val="00B0484C"/>
    <w:rsid w:val="00B0529C"/>
    <w:rsid w:val="00B07DD0"/>
    <w:rsid w:val="00B12A52"/>
    <w:rsid w:val="00B16AF5"/>
    <w:rsid w:val="00B17EDA"/>
    <w:rsid w:val="00B219C3"/>
    <w:rsid w:val="00B24D1F"/>
    <w:rsid w:val="00B25D69"/>
    <w:rsid w:val="00B27F97"/>
    <w:rsid w:val="00B31DEA"/>
    <w:rsid w:val="00B33B20"/>
    <w:rsid w:val="00B34B79"/>
    <w:rsid w:val="00B40245"/>
    <w:rsid w:val="00B4090D"/>
    <w:rsid w:val="00B4309D"/>
    <w:rsid w:val="00B45A82"/>
    <w:rsid w:val="00B5150D"/>
    <w:rsid w:val="00B5573D"/>
    <w:rsid w:val="00B55CC9"/>
    <w:rsid w:val="00B56CBD"/>
    <w:rsid w:val="00B6520D"/>
    <w:rsid w:val="00B668B3"/>
    <w:rsid w:val="00B66DBE"/>
    <w:rsid w:val="00B71AD5"/>
    <w:rsid w:val="00B71CCF"/>
    <w:rsid w:val="00B7204A"/>
    <w:rsid w:val="00B729C4"/>
    <w:rsid w:val="00B74D43"/>
    <w:rsid w:val="00B761AF"/>
    <w:rsid w:val="00B76D5B"/>
    <w:rsid w:val="00B902B5"/>
    <w:rsid w:val="00BA43D7"/>
    <w:rsid w:val="00BA5CBF"/>
    <w:rsid w:val="00BA714B"/>
    <w:rsid w:val="00BA7947"/>
    <w:rsid w:val="00BB1592"/>
    <w:rsid w:val="00BB3073"/>
    <w:rsid w:val="00BB42D3"/>
    <w:rsid w:val="00BB6BD7"/>
    <w:rsid w:val="00BC634E"/>
    <w:rsid w:val="00BC74A1"/>
    <w:rsid w:val="00BD06DF"/>
    <w:rsid w:val="00BD2FD6"/>
    <w:rsid w:val="00BD593E"/>
    <w:rsid w:val="00BD7742"/>
    <w:rsid w:val="00BE0724"/>
    <w:rsid w:val="00BF050B"/>
    <w:rsid w:val="00BF07FE"/>
    <w:rsid w:val="00BF7FA9"/>
    <w:rsid w:val="00C006F3"/>
    <w:rsid w:val="00C01AA3"/>
    <w:rsid w:val="00C0584C"/>
    <w:rsid w:val="00C1030E"/>
    <w:rsid w:val="00C17EEC"/>
    <w:rsid w:val="00C22506"/>
    <w:rsid w:val="00C27A8F"/>
    <w:rsid w:val="00C30E81"/>
    <w:rsid w:val="00C35959"/>
    <w:rsid w:val="00C3672A"/>
    <w:rsid w:val="00C448A9"/>
    <w:rsid w:val="00C60A43"/>
    <w:rsid w:val="00C61C60"/>
    <w:rsid w:val="00C62577"/>
    <w:rsid w:val="00C62C8B"/>
    <w:rsid w:val="00C639F3"/>
    <w:rsid w:val="00C64116"/>
    <w:rsid w:val="00C65567"/>
    <w:rsid w:val="00C65849"/>
    <w:rsid w:val="00C6767D"/>
    <w:rsid w:val="00C67C53"/>
    <w:rsid w:val="00C7194E"/>
    <w:rsid w:val="00C73F3E"/>
    <w:rsid w:val="00C742D3"/>
    <w:rsid w:val="00C7526B"/>
    <w:rsid w:val="00C776FF"/>
    <w:rsid w:val="00C94C34"/>
    <w:rsid w:val="00CA1E17"/>
    <w:rsid w:val="00CA6D0A"/>
    <w:rsid w:val="00CB423A"/>
    <w:rsid w:val="00CB4417"/>
    <w:rsid w:val="00CC68C1"/>
    <w:rsid w:val="00CD0399"/>
    <w:rsid w:val="00CD5240"/>
    <w:rsid w:val="00CD5DDB"/>
    <w:rsid w:val="00CE1D4B"/>
    <w:rsid w:val="00CF59C3"/>
    <w:rsid w:val="00D030A1"/>
    <w:rsid w:val="00D039FB"/>
    <w:rsid w:val="00D10E9E"/>
    <w:rsid w:val="00D11D9E"/>
    <w:rsid w:val="00D17DD2"/>
    <w:rsid w:val="00D21CAE"/>
    <w:rsid w:val="00D2708F"/>
    <w:rsid w:val="00D32010"/>
    <w:rsid w:val="00D342FC"/>
    <w:rsid w:val="00D349E1"/>
    <w:rsid w:val="00D34D59"/>
    <w:rsid w:val="00D40AA7"/>
    <w:rsid w:val="00D415D5"/>
    <w:rsid w:val="00D4237D"/>
    <w:rsid w:val="00D43375"/>
    <w:rsid w:val="00D43FDE"/>
    <w:rsid w:val="00D44A4F"/>
    <w:rsid w:val="00D474D8"/>
    <w:rsid w:val="00D4765F"/>
    <w:rsid w:val="00D55B0C"/>
    <w:rsid w:val="00D56700"/>
    <w:rsid w:val="00D60A2D"/>
    <w:rsid w:val="00D7068C"/>
    <w:rsid w:val="00D72532"/>
    <w:rsid w:val="00D74D61"/>
    <w:rsid w:val="00D87DE7"/>
    <w:rsid w:val="00D901CC"/>
    <w:rsid w:val="00D928A2"/>
    <w:rsid w:val="00D938FC"/>
    <w:rsid w:val="00D947DF"/>
    <w:rsid w:val="00D97EEC"/>
    <w:rsid w:val="00DB0A42"/>
    <w:rsid w:val="00DB0ED3"/>
    <w:rsid w:val="00DB3189"/>
    <w:rsid w:val="00DB3422"/>
    <w:rsid w:val="00DB519C"/>
    <w:rsid w:val="00DC1529"/>
    <w:rsid w:val="00DC2CAC"/>
    <w:rsid w:val="00DC3AC8"/>
    <w:rsid w:val="00DC4A54"/>
    <w:rsid w:val="00DC6C36"/>
    <w:rsid w:val="00DC736E"/>
    <w:rsid w:val="00DD1CDE"/>
    <w:rsid w:val="00DE0DFD"/>
    <w:rsid w:val="00DE4B3D"/>
    <w:rsid w:val="00DE5C2E"/>
    <w:rsid w:val="00DF14ED"/>
    <w:rsid w:val="00DF5EDA"/>
    <w:rsid w:val="00E0553E"/>
    <w:rsid w:val="00E07C8A"/>
    <w:rsid w:val="00E11A6E"/>
    <w:rsid w:val="00E164E9"/>
    <w:rsid w:val="00E16A02"/>
    <w:rsid w:val="00E252B6"/>
    <w:rsid w:val="00E25C1A"/>
    <w:rsid w:val="00E2792B"/>
    <w:rsid w:val="00E27CD9"/>
    <w:rsid w:val="00E306B1"/>
    <w:rsid w:val="00E33E3F"/>
    <w:rsid w:val="00E3502C"/>
    <w:rsid w:val="00E35C67"/>
    <w:rsid w:val="00E36456"/>
    <w:rsid w:val="00E40A8F"/>
    <w:rsid w:val="00E451D8"/>
    <w:rsid w:val="00E474C5"/>
    <w:rsid w:val="00E50A26"/>
    <w:rsid w:val="00E54BD2"/>
    <w:rsid w:val="00E56268"/>
    <w:rsid w:val="00E64A84"/>
    <w:rsid w:val="00E650F0"/>
    <w:rsid w:val="00E67A53"/>
    <w:rsid w:val="00E67AB3"/>
    <w:rsid w:val="00E72B06"/>
    <w:rsid w:val="00E73373"/>
    <w:rsid w:val="00E74340"/>
    <w:rsid w:val="00E74944"/>
    <w:rsid w:val="00E809D9"/>
    <w:rsid w:val="00E82FEC"/>
    <w:rsid w:val="00E909A0"/>
    <w:rsid w:val="00E93FC8"/>
    <w:rsid w:val="00E95541"/>
    <w:rsid w:val="00E971E2"/>
    <w:rsid w:val="00EA5334"/>
    <w:rsid w:val="00EA553A"/>
    <w:rsid w:val="00EA56B4"/>
    <w:rsid w:val="00EB1C17"/>
    <w:rsid w:val="00EB735E"/>
    <w:rsid w:val="00EC055A"/>
    <w:rsid w:val="00EC2C2D"/>
    <w:rsid w:val="00EC4621"/>
    <w:rsid w:val="00ED11E8"/>
    <w:rsid w:val="00ED3DE3"/>
    <w:rsid w:val="00ED40BC"/>
    <w:rsid w:val="00EE0862"/>
    <w:rsid w:val="00EE3938"/>
    <w:rsid w:val="00EE518E"/>
    <w:rsid w:val="00EF4E6D"/>
    <w:rsid w:val="00EF6C17"/>
    <w:rsid w:val="00F004AB"/>
    <w:rsid w:val="00F038D2"/>
    <w:rsid w:val="00F15976"/>
    <w:rsid w:val="00F27FB7"/>
    <w:rsid w:val="00F33F39"/>
    <w:rsid w:val="00F4008C"/>
    <w:rsid w:val="00F4126F"/>
    <w:rsid w:val="00F41DEC"/>
    <w:rsid w:val="00F426DE"/>
    <w:rsid w:val="00F538AC"/>
    <w:rsid w:val="00F67EBE"/>
    <w:rsid w:val="00F70CE1"/>
    <w:rsid w:val="00F76767"/>
    <w:rsid w:val="00F7770B"/>
    <w:rsid w:val="00F827DE"/>
    <w:rsid w:val="00F82EE0"/>
    <w:rsid w:val="00F857B0"/>
    <w:rsid w:val="00F874B3"/>
    <w:rsid w:val="00F9568B"/>
    <w:rsid w:val="00F96724"/>
    <w:rsid w:val="00FA63BA"/>
    <w:rsid w:val="00FA7AA9"/>
    <w:rsid w:val="00FB15DE"/>
    <w:rsid w:val="00FB4CD4"/>
    <w:rsid w:val="00FB5B4D"/>
    <w:rsid w:val="00FC5B89"/>
    <w:rsid w:val="00FC5FDB"/>
    <w:rsid w:val="00FC6081"/>
    <w:rsid w:val="00FC7ED5"/>
    <w:rsid w:val="00FD071E"/>
    <w:rsid w:val="00FD4444"/>
    <w:rsid w:val="00FD4AF8"/>
    <w:rsid w:val="00FD7F80"/>
    <w:rsid w:val="00FE6406"/>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unhideWhenUsed/>
    <w:rsid w:val="007D7948"/>
  </w:style>
  <w:style w:type="character" w:customStyle="1" w:styleId="KommentartextZchn">
    <w:name w:val="Kommentartext Zchn"/>
    <w:basedOn w:val="Absatz-Standardschriftart"/>
    <w:link w:val="Kommentartext"/>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paragraph" w:styleId="berarbeitung">
    <w:name w:val="Revision"/>
    <w:hidden/>
    <w:uiPriority w:val="99"/>
    <w:semiHidden/>
    <w:rsid w:val="00B04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ipf.de"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nfo@ipf.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718</Words>
  <Characters>4529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5237</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Martinus Menne</cp:lastModifiedBy>
  <cp:revision>12</cp:revision>
  <cp:lastPrinted>2020-08-21T09:25:00Z</cp:lastPrinted>
  <dcterms:created xsi:type="dcterms:W3CDTF">2025-10-06T15:16:00Z</dcterms:created>
  <dcterms:modified xsi:type="dcterms:W3CDTF">2025-10-27T07:17:00Z</dcterms:modified>
</cp:coreProperties>
</file>