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3AE18895" w:rsidR="00587F6A" w:rsidRDefault="00D05BF5"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Mehr Licht, mehr Sicherheit</w:t>
      </w:r>
    </w:p>
    <w:p w14:paraId="642B2A4B" w14:textId="7D5C4B10" w:rsidR="001D7FE1" w:rsidRPr="00D474D8" w:rsidRDefault="00D05BF5" w:rsidP="00DC6C36">
      <w:pPr>
        <w:autoSpaceDE w:val="0"/>
        <w:autoSpaceDN w:val="0"/>
        <w:adjustRightInd w:val="0"/>
        <w:ind w:right="-1"/>
        <w:rPr>
          <w:rFonts w:asciiTheme="minorHAnsi" w:hAnsiTheme="minorHAnsi" w:cstheme="minorHAnsi"/>
          <w:sz w:val="18"/>
          <w:szCs w:val="18"/>
        </w:rPr>
        <w:sectPr w:rsidR="001D7FE1" w:rsidRPr="00D474D8" w:rsidSect="00DF5EDA">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Neue Hallen- und Maschinenleuchten von</w:t>
      </w:r>
      <w:r w:rsidR="00C63266">
        <w:rPr>
          <w:rFonts w:asciiTheme="minorHAnsi" w:hAnsiTheme="minorHAnsi" w:cstheme="minorHAnsi"/>
          <w:i/>
          <w:iCs/>
          <w:sz w:val="21"/>
          <w:szCs w:val="21"/>
        </w:rPr>
        <w:t xml:space="preserve"> </w:t>
      </w:r>
      <w:r w:rsidR="001D08BF">
        <w:rPr>
          <w:rFonts w:asciiTheme="minorHAnsi" w:hAnsiTheme="minorHAnsi" w:cstheme="minorHAnsi"/>
          <w:i/>
          <w:iCs/>
          <w:sz w:val="21"/>
          <w:szCs w:val="21"/>
        </w:rPr>
        <w:t>IPF</w:t>
      </w:r>
    </w:p>
    <w:p w14:paraId="670266A5" w14:textId="77777777" w:rsidR="00587F6A" w:rsidRPr="00D474D8" w:rsidRDefault="00587F6A" w:rsidP="009B590E">
      <w:pPr>
        <w:rPr>
          <w:rFonts w:asciiTheme="minorHAnsi" w:hAnsiTheme="minorHAnsi" w:cstheme="minorHAnsi"/>
          <w:sz w:val="18"/>
          <w:szCs w:val="18"/>
        </w:rPr>
      </w:pPr>
    </w:p>
    <w:p w14:paraId="7DB50EF5" w14:textId="56A7BAA5" w:rsidR="00C63266" w:rsidRPr="00BD2452" w:rsidRDefault="00D05BF5" w:rsidP="00587F6A">
      <w:pPr>
        <w:rPr>
          <w:rFonts w:asciiTheme="minorHAnsi" w:hAnsiTheme="minorHAnsi" w:cstheme="minorHAnsi"/>
          <w:color w:val="FF0000"/>
          <w:sz w:val="18"/>
          <w:szCs w:val="18"/>
        </w:rPr>
      </w:pPr>
      <w:r>
        <w:rPr>
          <w:rFonts w:asciiTheme="minorHAnsi" w:hAnsiTheme="minorHAnsi" w:cstheme="minorHAnsi"/>
          <w:sz w:val="18"/>
          <w:szCs w:val="18"/>
        </w:rPr>
        <w:t xml:space="preserve">Mit der </w:t>
      </w:r>
      <w:r w:rsidRPr="00D05BF5">
        <w:rPr>
          <w:rFonts w:asciiTheme="minorHAnsi" w:hAnsiTheme="minorHAnsi" w:cstheme="minorHAnsi"/>
          <w:b/>
          <w:bCs/>
          <w:sz w:val="18"/>
          <w:szCs w:val="18"/>
        </w:rPr>
        <w:t>EM140120</w:t>
      </w:r>
      <w:r>
        <w:rPr>
          <w:rFonts w:asciiTheme="minorHAnsi" w:hAnsiTheme="minorHAnsi" w:cstheme="minorHAnsi"/>
          <w:sz w:val="18"/>
          <w:szCs w:val="18"/>
        </w:rPr>
        <w:t xml:space="preserve"> und </w:t>
      </w:r>
      <w:r w:rsidRPr="00D05BF5">
        <w:rPr>
          <w:rFonts w:asciiTheme="minorHAnsi" w:hAnsiTheme="minorHAnsi" w:cstheme="minorHAnsi"/>
          <w:b/>
          <w:bCs/>
          <w:sz w:val="18"/>
          <w:szCs w:val="18"/>
        </w:rPr>
        <w:t>EM150203</w:t>
      </w:r>
      <w:r>
        <w:rPr>
          <w:rFonts w:asciiTheme="minorHAnsi" w:hAnsiTheme="minorHAnsi" w:cstheme="minorHAnsi"/>
          <w:sz w:val="18"/>
          <w:szCs w:val="18"/>
        </w:rPr>
        <w:t xml:space="preserve"> stellt IPF zwei neue Maschinenleuchten u. a. mit großem Abstrahlwinkel und </w:t>
      </w:r>
      <w:r w:rsidR="001C221F">
        <w:rPr>
          <w:rFonts w:asciiTheme="minorHAnsi" w:hAnsiTheme="minorHAnsi" w:cstheme="minorHAnsi"/>
          <w:sz w:val="18"/>
          <w:szCs w:val="18"/>
        </w:rPr>
        <w:t xml:space="preserve">in </w:t>
      </w:r>
      <w:r>
        <w:rPr>
          <w:rFonts w:asciiTheme="minorHAnsi" w:hAnsiTheme="minorHAnsi" w:cstheme="minorHAnsi"/>
          <w:sz w:val="18"/>
          <w:szCs w:val="18"/>
        </w:rPr>
        <w:t>sehr kompakter Bauform vor. Hinzu kommt der Hallenst</w:t>
      </w:r>
      <w:r w:rsidR="00102CB3">
        <w:rPr>
          <w:rFonts w:asciiTheme="minorHAnsi" w:hAnsiTheme="minorHAnsi" w:cstheme="minorHAnsi"/>
          <w:sz w:val="18"/>
          <w:szCs w:val="18"/>
        </w:rPr>
        <w:t>r</w:t>
      </w:r>
      <w:r>
        <w:rPr>
          <w:rFonts w:asciiTheme="minorHAnsi" w:hAnsiTheme="minorHAnsi" w:cstheme="minorHAnsi"/>
          <w:sz w:val="18"/>
          <w:szCs w:val="18"/>
        </w:rPr>
        <w:t xml:space="preserve">ahler </w:t>
      </w:r>
      <w:r w:rsidRPr="00D05BF5">
        <w:rPr>
          <w:rFonts w:asciiTheme="minorHAnsi" w:hAnsiTheme="minorHAnsi" w:cstheme="minorHAnsi"/>
          <w:b/>
          <w:bCs/>
          <w:sz w:val="18"/>
          <w:szCs w:val="18"/>
        </w:rPr>
        <w:t>EH2I4100</w:t>
      </w:r>
      <w:r w:rsidR="001C221F">
        <w:rPr>
          <w:rFonts w:asciiTheme="minorHAnsi" w:hAnsiTheme="minorHAnsi" w:cstheme="minorHAnsi"/>
          <w:sz w:val="18"/>
          <w:szCs w:val="18"/>
        </w:rPr>
        <w:t xml:space="preserve"> mit sehr hoher Lichtausbeute.</w:t>
      </w:r>
    </w:p>
    <w:p w14:paraId="2A48848E" w14:textId="77777777" w:rsidR="00C63266" w:rsidRPr="00BD2452" w:rsidRDefault="00C63266" w:rsidP="00587F6A">
      <w:pPr>
        <w:rPr>
          <w:rFonts w:asciiTheme="minorHAnsi" w:hAnsiTheme="minorHAnsi" w:cstheme="minorHAnsi"/>
          <w:sz w:val="18"/>
          <w:szCs w:val="18"/>
        </w:rPr>
      </w:pPr>
    </w:p>
    <w:p w14:paraId="0901C7BC" w14:textId="43431AC3" w:rsidR="00140A50" w:rsidRDefault="00D05BF5" w:rsidP="004C50FF">
      <w:pPr>
        <w:rPr>
          <w:rFonts w:asciiTheme="minorHAnsi" w:hAnsiTheme="minorHAnsi" w:cstheme="minorHAnsi"/>
          <w:sz w:val="18"/>
          <w:szCs w:val="18"/>
        </w:rPr>
      </w:pPr>
      <w:r>
        <w:rPr>
          <w:rFonts w:asciiTheme="minorHAnsi" w:hAnsiTheme="minorHAnsi" w:cstheme="minorHAnsi"/>
          <w:sz w:val="18"/>
          <w:szCs w:val="18"/>
        </w:rPr>
        <w:t>Die LED-Leuchte</w:t>
      </w:r>
      <w:r w:rsidRPr="004C50FF">
        <w:rPr>
          <w:rFonts w:asciiTheme="minorHAnsi" w:hAnsiTheme="minorHAnsi" w:cstheme="minorHAnsi"/>
          <w:b/>
          <w:bCs/>
          <w:sz w:val="18"/>
          <w:szCs w:val="18"/>
        </w:rPr>
        <w:t xml:space="preserve"> EH2I4100</w:t>
      </w:r>
      <w:r>
        <w:rPr>
          <w:rFonts w:asciiTheme="minorHAnsi" w:hAnsiTheme="minorHAnsi" w:cstheme="minorHAnsi"/>
          <w:sz w:val="18"/>
          <w:szCs w:val="18"/>
        </w:rPr>
        <w:t xml:space="preserve"> hat einen Lichtstrom von 30.000lm. Aufgrund de</w:t>
      </w:r>
      <w:r w:rsidR="005B2BA3">
        <w:rPr>
          <w:rFonts w:asciiTheme="minorHAnsi" w:hAnsiTheme="minorHAnsi" w:cstheme="minorHAnsi"/>
          <w:sz w:val="18"/>
          <w:szCs w:val="18"/>
        </w:rPr>
        <w:t>r</w:t>
      </w:r>
      <w:r>
        <w:rPr>
          <w:rFonts w:asciiTheme="minorHAnsi" w:hAnsiTheme="minorHAnsi" w:cstheme="minorHAnsi"/>
          <w:sz w:val="18"/>
          <w:szCs w:val="18"/>
        </w:rPr>
        <w:t xml:space="preserve"> hohen </w:t>
      </w:r>
      <w:r w:rsidR="005B2BA3">
        <w:rPr>
          <w:rFonts w:asciiTheme="minorHAnsi" w:hAnsiTheme="minorHAnsi" w:cstheme="minorHAnsi"/>
          <w:sz w:val="18"/>
          <w:szCs w:val="18"/>
        </w:rPr>
        <w:t>Lichtmenge</w:t>
      </w:r>
      <w:r>
        <w:rPr>
          <w:rFonts w:asciiTheme="minorHAnsi" w:hAnsiTheme="minorHAnsi" w:cstheme="minorHAnsi"/>
          <w:sz w:val="18"/>
          <w:szCs w:val="18"/>
        </w:rPr>
        <w:t xml:space="preserve"> und einem Abstrahlwinkel von 110° eignet sich diese Lösung in Schutzart IP65 insbesondere zur Ausleuchtung großer </w:t>
      </w:r>
      <w:r w:rsidR="004C50FF">
        <w:rPr>
          <w:rFonts w:asciiTheme="minorHAnsi" w:hAnsiTheme="minorHAnsi" w:cstheme="minorHAnsi"/>
          <w:sz w:val="18"/>
          <w:szCs w:val="18"/>
        </w:rPr>
        <w:t xml:space="preserve">Hallen. Der </w:t>
      </w:r>
      <w:r w:rsidR="005B2BA3">
        <w:rPr>
          <w:rFonts w:asciiTheme="minorHAnsi" w:hAnsiTheme="minorHAnsi" w:cstheme="minorHAnsi"/>
          <w:sz w:val="18"/>
          <w:szCs w:val="18"/>
        </w:rPr>
        <w:t>LED-S</w:t>
      </w:r>
      <w:r w:rsidR="004C50FF">
        <w:rPr>
          <w:rFonts w:asciiTheme="minorHAnsi" w:hAnsiTheme="minorHAnsi" w:cstheme="minorHAnsi"/>
          <w:sz w:val="18"/>
          <w:szCs w:val="18"/>
        </w:rPr>
        <w:t>trahler mit Weißlicht (Farbtemperatur 5.700K) hat einen Durchmesser von 292mm</w:t>
      </w:r>
      <w:r>
        <w:rPr>
          <w:rFonts w:asciiTheme="minorHAnsi" w:hAnsiTheme="minorHAnsi" w:cstheme="minorHAnsi"/>
          <w:sz w:val="18"/>
          <w:szCs w:val="18"/>
        </w:rPr>
        <w:t xml:space="preserve"> und</w:t>
      </w:r>
      <w:r w:rsidR="004C50FF">
        <w:rPr>
          <w:rFonts w:asciiTheme="minorHAnsi" w:hAnsiTheme="minorHAnsi" w:cstheme="minorHAnsi"/>
          <w:sz w:val="18"/>
          <w:szCs w:val="18"/>
        </w:rPr>
        <w:t xml:space="preserve"> wird mit einer Betriebsspannung von 220 bis 240V versorgt. Die Umgebungstemperatur am Einsatzort darf </w:t>
      </w:r>
      <w:r w:rsidR="002D1765">
        <w:rPr>
          <w:rFonts w:asciiTheme="minorHAnsi" w:hAnsiTheme="minorHAnsi" w:cstheme="minorHAnsi"/>
          <w:sz w:val="18"/>
          <w:szCs w:val="18"/>
        </w:rPr>
        <w:t>Werte zwischen</w:t>
      </w:r>
      <w:r w:rsidR="004C50FF">
        <w:rPr>
          <w:rFonts w:asciiTheme="minorHAnsi" w:hAnsiTheme="minorHAnsi" w:cstheme="minorHAnsi"/>
          <w:sz w:val="18"/>
          <w:szCs w:val="18"/>
        </w:rPr>
        <w:t xml:space="preserve"> -30 °C </w:t>
      </w:r>
      <w:r w:rsidR="002D1765">
        <w:rPr>
          <w:rFonts w:asciiTheme="minorHAnsi" w:hAnsiTheme="minorHAnsi" w:cstheme="minorHAnsi"/>
          <w:sz w:val="18"/>
          <w:szCs w:val="18"/>
        </w:rPr>
        <w:t>und</w:t>
      </w:r>
      <w:r w:rsidR="004C50FF">
        <w:rPr>
          <w:rFonts w:asciiTheme="minorHAnsi" w:hAnsiTheme="minorHAnsi" w:cstheme="minorHAnsi"/>
          <w:sz w:val="18"/>
          <w:szCs w:val="18"/>
        </w:rPr>
        <w:t xml:space="preserve"> +45 °C </w:t>
      </w:r>
      <w:r w:rsidR="002D1765">
        <w:rPr>
          <w:rFonts w:asciiTheme="minorHAnsi" w:hAnsiTheme="minorHAnsi" w:cstheme="minorHAnsi"/>
          <w:sz w:val="18"/>
          <w:szCs w:val="18"/>
        </w:rPr>
        <w:t>annehmen</w:t>
      </w:r>
      <w:r w:rsidR="004C50FF">
        <w:rPr>
          <w:rFonts w:asciiTheme="minorHAnsi" w:hAnsiTheme="minorHAnsi" w:cstheme="minorHAnsi"/>
          <w:sz w:val="18"/>
          <w:szCs w:val="18"/>
        </w:rPr>
        <w:t>.</w:t>
      </w:r>
    </w:p>
    <w:p w14:paraId="40CB7902" w14:textId="16C1349F" w:rsidR="00EC4621" w:rsidRDefault="00EC4621" w:rsidP="00587F6A">
      <w:pPr>
        <w:rPr>
          <w:rFonts w:asciiTheme="minorHAnsi" w:hAnsiTheme="minorHAnsi" w:cstheme="minorHAnsi"/>
          <w:sz w:val="18"/>
          <w:szCs w:val="18"/>
        </w:rPr>
      </w:pPr>
    </w:p>
    <w:p w14:paraId="44D06DFF" w14:textId="3C5673A1" w:rsidR="004C50FF" w:rsidRDefault="004C50FF" w:rsidP="00587F6A">
      <w:pPr>
        <w:rPr>
          <w:rFonts w:asciiTheme="minorHAnsi" w:hAnsiTheme="minorHAnsi" w:cstheme="minorHAnsi"/>
          <w:sz w:val="18"/>
          <w:szCs w:val="18"/>
        </w:rPr>
      </w:pPr>
      <w:r>
        <w:rPr>
          <w:rFonts w:asciiTheme="minorHAnsi" w:hAnsiTheme="minorHAnsi" w:cstheme="minorHAnsi"/>
          <w:sz w:val="18"/>
          <w:szCs w:val="18"/>
        </w:rPr>
        <w:t xml:space="preserve">Bei der </w:t>
      </w:r>
      <w:r w:rsidRPr="004C50FF">
        <w:rPr>
          <w:rFonts w:asciiTheme="minorHAnsi" w:hAnsiTheme="minorHAnsi" w:cstheme="minorHAnsi"/>
          <w:b/>
          <w:bCs/>
          <w:sz w:val="18"/>
          <w:szCs w:val="18"/>
        </w:rPr>
        <w:t>EM140120</w:t>
      </w:r>
      <w:r>
        <w:rPr>
          <w:rFonts w:asciiTheme="minorHAnsi" w:hAnsiTheme="minorHAnsi" w:cstheme="minorHAnsi"/>
          <w:sz w:val="18"/>
          <w:szCs w:val="18"/>
        </w:rPr>
        <w:t xml:space="preserve"> von IPF handelt es sich um eine </w:t>
      </w:r>
      <w:r w:rsidR="0044570A">
        <w:rPr>
          <w:rFonts w:asciiTheme="minorHAnsi" w:hAnsiTheme="minorHAnsi" w:cstheme="minorHAnsi"/>
          <w:sz w:val="18"/>
          <w:szCs w:val="18"/>
        </w:rPr>
        <w:t xml:space="preserve">sehr kompakte </w:t>
      </w:r>
      <w:r>
        <w:rPr>
          <w:rFonts w:asciiTheme="minorHAnsi" w:hAnsiTheme="minorHAnsi" w:cstheme="minorHAnsi"/>
          <w:sz w:val="18"/>
          <w:szCs w:val="18"/>
        </w:rPr>
        <w:t xml:space="preserve">Maschinenleuchte </w:t>
      </w:r>
      <w:r w:rsidR="00351FF2">
        <w:rPr>
          <w:rFonts w:asciiTheme="minorHAnsi" w:hAnsiTheme="minorHAnsi" w:cstheme="minorHAnsi"/>
          <w:sz w:val="18"/>
          <w:szCs w:val="18"/>
        </w:rPr>
        <w:t xml:space="preserve">mit nur 90mm Länge und </w:t>
      </w:r>
      <w:r>
        <w:rPr>
          <w:rFonts w:asciiTheme="minorHAnsi" w:hAnsiTheme="minorHAnsi" w:cstheme="minorHAnsi"/>
          <w:sz w:val="18"/>
          <w:szCs w:val="18"/>
        </w:rPr>
        <w:t xml:space="preserve">einem großen Abstrahl- bzw. Öffnungswinkel von 120°, der für eine sehr gute Ausleuchtung des </w:t>
      </w:r>
      <w:r w:rsidR="005B2BA3">
        <w:rPr>
          <w:rFonts w:asciiTheme="minorHAnsi" w:hAnsiTheme="minorHAnsi" w:cstheme="minorHAnsi"/>
          <w:sz w:val="18"/>
          <w:szCs w:val="18"/>
        </w:rPr>
        <w:t>Arbeits</w:t>
      </w:r>
      <w:r w:rsidR="00DD4C5F">
        <w:rPr>
          <w:rFonts w:asciiTheme="minorHAnsi" w:hAnsiTheme="minorHAnsi" w:cstheme="minorHAnsi"/>
          <w:sz w:val="18"/>
          <w:szCs w:val="18"/>
        </w:rPr>
        <w:t xml:space="preserve">bereichs </w:t>
      </w:r>
      <w:r w:rsidR="005B2BA3">
        <w:rPr>
          <w:rFonts w:asciiTheme="minorHAnsi" w:hAnsiTheme="minorHAnsi" w:cstheme="minorHAnsi"/>
          <w:sz w:val="18"/>
          <w:szCs w:val="18"/>
        </w:rPr>
        <w:t xml:space="preserve">oder </w:t>
      </w:r>
      <w:r>
        <w:rPr>
          <w:rFonts w:asciiTheme="minorHAnsi" w:hAnsiTheme="minorHAnsi" w:cstheme="minorHAnsi"/>
          <w:sz w:val="18"/>
          <w:szCs w:val="18"/>
        </w:rPr>
        <w:t>Maschinenraums sorgt.</w:t>
      </w:r>
      <w:r w:rsidR="005B2BA3">
        <w:rPr>
          <w:rFonts w:asciiTheme="minorHAnsi" w:hAnsiTheme="minorHAnsi" w:cstheme="minorHAnsi"/>
          <w:sz w:val="18"/>
          <w:szCs w:val="18"/>
        </w:rPr>
        <w:t xml:space="preserve"> Die Beleuchtungsstärke der </w:t>
      </w:r>
      <w:r w:rsidR="005B2BA3" w:rsidRPr="005B2BA3">
        <w:rPr>
          <w:rFonts w:asciiTheme="minorHAnsi" w:hAnsiTheme="minorHAnsi" w:cstheme="minorHAnsi"/>
          <w:b/>
          <w:bCs/>
          <w:sz w:val="18"/>
          <w:szCs w:val="18"/>
        </w:rPr>
        <w:t>EM140120</w:t>
      </w:r>
      <w:r w:rsidR="005B2BA3">
        <w:rPr>
          <w:rFonts w:asciiTheme="minorHAnsi" w:hAnsiTheme="minorHAnsi" w:cstheme="minorHAnsi"/>
          <w:sz w:val="18"/>
          <w:szCs w:val="18"/>
        </w:rPr>
        <w:t xml:space="preserve"> mit Weißlicht (Farbtemperatur 4.000K) ist bei einem Abstand von 500mm mit 150lx vergleichsweise hoch. Der elektrische Anschluss der Maschinenleuchte erfolgt mit einem M12-Steckverbinder.</w:t>
      </w:r>
    </w:p>
    <w:p w14:paraId="237D4417" w14:textId="77777777" w:rsidR="005B2BA3" w:rsidRDefault="005B2BA3" w:rsidP="00587F6A">
      <w:pPr>
        <w:rPr>
          <w:rFonts w:asciiTheme="minorHAnsi" w:hAnsiTheme="minorHAnsi" w:cstheme="minorHAnsi"/>
          <w:sz w:val="18"/>
          <w:szCs w:val="18"/>
        </w:rPr>
      </w:pPr>
    </w:p>
    <w:p w14:paraId="6CCE32C0" w14:textId="40E17884" w:rsidR="005B2BA3" w:rsidRDefault="005B2BA3" w:rsidP="00587F6A">
      <w:pPr>
        <w:rPr>
          <w:rFonts w:asciiTheme="minorHAnsi" w:hAnsiTheme="minorHAnsi" w:cstheme="minorHAnsi"/>
          <w:sz w:val="18"/>
          <w:szCs w:val="18"/>
        </w:rPr>
      </w:pPr>
      <w:r>
        <w:rPr>
          <w:rFonts w:asciiTheme="minorHAnsi" w:hAnsiTheme="minorHAnsi" w:cstheme="minorHAnsi"/>
          <w:sz w:val="18"/>
          <w:szCs w:val="18"/>
        </w:rPr>
        <w:t xml:space="preserve">Mit der </w:t>
      </w:r>
      <w:r w:rsidRPr="00DD4C5F">
        <w:rPr>
          <w:rFonts w:asciiTheme="minorHAnsi" w:hAnsiTheme="minorHAnsi" w:cstheme="minorHAnsi"/>
          <w:b/>
          <w:bCs/>
          <w:sz w:val="18"/>
          <w:szCs w:val="18"/>
        </w:rPr>
        <w:t>EM150203</w:t>
      </w:r>
      <w:r>
        <w:rPr>
          <w:rFonts w:asciiTheme="minorHAnsi" w:hAnsiTheme="minorHAnsi" w:cstheme="minorHAnsi"/>
          <w:sz w:val="18"/>
          <w:szCs w:val="18"/>
        </w:rPr>
        <w:t xml:space="preserve"> setzt IPF erneut </w:t>
      </w:r>
      <w:r w:rsidR="00DD4C5F">
        <w:rPr>
          <w:rFonts w:asciiTheme="minorHAnsi" w:hAnsiTheme="minorHAnsi" w:cstheme="minorHAnsi"/>
          <w:sz w:val="18"/>
          <w:szCs w:val="18"/>
        </w:rPr>
        <w:t xml:space="preserve">wegweisende </w:t>
      </w:r>
      <w:r>
        <w:rPr>
          <w:rFonts w:asciiTheme="minorHAnsi" w:hAnsiTheme="minorHAnsi" w:cstheme="minorHAnsi"/>
          <w:sz w:val="18"/>
          <w:szCs w:val="18"/>
        </w:rPr>
        <w:t xml:space="preserve">Akzente bei den besonders flachen </w:t>
      </w:r>
      <w:r w:rsidR="00DD4C5F">
        <w:rPr>
          <w:rFonts w:asciiTheme="minorHAnsi" w:hAnsiTheme="minorHAnsi" w:cstheme="minorHAnsi"/>
          <w:sz w:val="18"/>
          <w:szCs w:val="18"/>
        </w:rPr>
        <w:t xml:space="preserve">LED-Leuchten. Die </w:t>
      </w:r>
      <w:r w:rsidR="00DD4C5F" w:rsidRPr="00DD4C5F">
        <w:rPr>
          <w:rFonts w:asciiTheme="minorHAnsi" w:hAnsiTheme="minorHAnsi" w:cstheme="minorHAnsi"/>
          <w:b/>
          <w:bCs/>
          <w:sz w:val="18"/>
          <w:szCs w:val="18"/>
        </w:rPr>
        <w:t xml:space="preserve">EM150203 </w:t>
      </w:r>
      <w:r w:rsidR="00DD4C5F">
        <w:rPr>
          <w:rFonts w:asciiTheme="minorHAnsi" w:hAnsiTheme="minorHAnsi" w:cstheme="minorHAnsi"/>
          <w:sz w:val="18"/>
          <w:szCs w:val="18"/>
        </w:rPr>
        <w:t xml:space="preserve">für 24V DC im Aluminiumgehäuse (Schutzklasse IP67) ist lediglich 8mm hoch und überdies mit einer Breite von nur 15mm </w:t>
      </w:r>
      <w:r w:rsidR="00102CB3">
        <w:rPr>
          <w:rFonts w:asciiTheme="minorHAnsi" w:hAnsiTheme="minorHAnsi" w:cstheme="minorHAnsi"/>
          <w:sz w:val="18"/>
          <w:szCs w:val="18"/>
        </w:rPr>
        <w:t xml:space="preserve">sehr </w:t>
      </w:r>
      <w:r w:rsidR="00DD4C5F">
        <w:rPr>
          <w:rFonts w:asciiTheme="minorHAnsi" w:hAnsiTheme="minorHAnsi" w:cstheme="minorHAnsi"/>
          <w:sz w:val="18"/>
          <w:szCs w:val="18"/>
        </w:rPr>
        <w:t xml:space="preserve">schmal. </w:t>
      </w:r>
      <w:r w:rsidR="00102CB3">
        <w:rPr>
          <w:rFonts w:asciiTheme="minorHAnsi" w:hAnsiTheme="minorHAnsi" w:cstheme="minorHAnsi"/>
          <w:sz w:val="18"/>
          <w:szCs w:val="18"/>
        </w:rPr>
        <w:t xml:space="preserve">Darüber hinaus verfügt die Leuchte </w:t>
      </w:r>
      <w:r w:rsidR="0044570A">
        <w:rPr>
          <w:rFonts w:asciiTheme="minorHAnsi" w:hAnsiTheme="minorHAnsi" w:cstheme="minorHAnsi"/>
          <w:sz w:val="18"/>
          <w:szCs w:val="18"/>
        </w:rPr>
        <w:t xml:space="preserve">gerade mal </w:t>
      </w:r>
      <w:r w:rsidR="00102CB3">
        <w:rPr>
          <w:rFonts w:asciiTheme="minorHAnsi" w:hAnsiTheme="minorHAnsi" w:cstheme="minorHAnsi"/>
          <w:sz w:val="18"/>
          <w:szCs w:val="18"/>
        </w:rPr>
        <w:t xml:space="preserve">über eine Gesamtlänge von 90mm. </w:t>
      </w:r>
      <w:r w:rsidR="00DD4C5F">
        <w:rPr>
          <w:rFonts w:asciiTheme="minorHAnsi" w:hAnsiTheme="minorHAnsi" w:cstheme="minorHAnsi"/>
          <w:sz w:val="18"/>
          <w:szCs w:val="18"/>
        </w:rPr>
        <w:t>Der Abstrahlwinkel der mit Weißlicht (5.200K) arbeitenden Maschinenleuchte (Schutzklasse IP67) beträgt 120° und ermöglicht somit eine großflächige Ausleuchtung des Arbeitsbereichs</w:t>
      </w:r>
      <w:r w:rsidR="0044570A">
        <w:rPr>
          <w:rFonts w:asciiTheme="minorHAnsi" w:hAnsiTheme="minorHAnsi" w:cstheme="minorHAnsi"/>
          <w:sz w:val="18"/>
          <w:szCs w:val="18"/>
        </w:rPr>
        <w:t xml:space="preserve"> </w:t>
      </w:r>
      <w:r w:rsidR="00DD4C5F">
        <w:rPr>
          <w:rFonts w:asciiTheme="minorHAnsi" w:hAnsiTheme="minorHAnsi" w:cstheme="minorHAnsi"/>
          <w:sz w:val="18"/>
          <w:szCs w:val="18"/>
        </w:rPr>
        <w:t>(Beleuchtungsstärke bei 500mm Abstand 150lx)</w:t>
      </w:r>
      <w:r w:rsidR="0044570A">
        <w:rPr>
          <w:rFonts w:asciiTheme="minorHAnsi" w:hAnsiTheme="minorHAnsi" w:cstheme="minorHAnsi"/>
          <w:sz w:val="18"/>
          <w:szCs w:val="18"/>
        </w:rPr>
        <w:t xml:space="preserve"> bei sehr geringem Platzbedarf</w:t>
      </w:r>
      <w:r w:rsidR="00DD4C5F">
        <w:rPr>
          <w:rFonts w:asciiTheme="minorHAnsi" w:hAnsiTheme="minorHAnsi" w:cstheme="minorHAnsi"/>
          <w:sz w:val="18"/>
          <w:szCs w:val="18"/>
        </w:rPr>
        <w:t>.</w:t>
      </w:r>
      <w:r w:rsidR="00357677">
        <w:rPr>
          <w:rFonts w:asciiTheme="minorHAnsi" w:hAnsiTheme="minorHAnsi" w:cstheme="minorHAnsi"/>
          <w:sz w:val="18"/>
          <w:szCs w:val="18"/>
        </w:rPr>
        <w:t xml:space="preserve"> Aufgrund der geringen Leistungsaufnahme kann die Leuchte zudem direkt über eine SPS angesteuert werden.</w:t>
      </w:r>
      <w:r w:rsidR="00102CB3">
        <w:rPr>
          <w:rFonts w:asciiTheme="minorHAnsi" w:hAnsiTheme="minorHAnsi" w:cstheme="minorHAnsi"/>
          <w:sz w:val="18"/>
          <w:szCs w:val="18"/>
        </w:rPr>
        <w:t xml:space="preserve"> Die neue </w:t>
      </w:r>
      <w:r w:rsidR="00102CB3" w:rsidRPr="00102CB3">
        <w:rPr>
          <w:rFonts w:asciiTheme="minorHAnsi" w:hAnsiTheme="minorHAnsi" w:cstheme="minorHAnsi"/>
          <w:b/>
          <w:bCs/>
          <w:sz w:val="18"/>
          <w:szCs w:val="18"/>
        </w:rPr>
        <w:t>EM150203</w:t>
      </w:r>
      <w:r w:rsidR="00102CB3">
        <w:rPr>
          <w:rFonts w:asciiTheme="minorHAnsi" w:hAnsiTheme="minorHAnsi" w:cstheme="minorHAnsi"/>
          <w:sz w:val="18"/>
          <w:szCs w:val="18"/>
        </w:rPr>
        <w:t xml:space="preserve"> ergänzt die Reihe an sehr flachen</w:t>
      </w:r>
      <w:r w:rsidR="00357677">
        <w:rPr>
          <w:rFonts w:asciiTheme="minorHAnsi" w:hAnsiTheme="minorHAnsi" w:cstheme="minorHAnsi"/>
          <w:sz w:val="18"/>
          <w:szCs w:val="18"/>
        </w:rPr>
        <w:t xml:space="preserve"> und schmalen</w:t>
      </w:r>
      <w:r w:rsidR="00102CB3">
        <w:rPr>
          <w:rFonts w:asciiTheme="minorHAnsi" w:hAnsiTheme="minorHAnsi" w:cstheme="minorHAnsi"/>
          <w:sz w:val="18"/>
          <w:szCs w:val="18"/>
        </w:rPr>
        <w:t xml:space="preserve"> Maschinenleuchten von IPF, die in unterschiedlichen Längen </w:t>
      </w:r>
      <w:r w:rsidR="00BF5E52">
        <w:rPr>
          <w:rFonts w:asciiTheme="minorHAnsi" w:hAnsiTheme="minorHAnsi" w:cstheme="minorHAnsi"/>
          <w:sz w:val="18"/>
          <w:szCs w:val="18"/>
        </w:rPr>
        <w:t>erhältlich</w:t>
      </w:r>
      <w:r w:rsidR="00102CB3">
        <w:rPr>
          <w:rFonts w:asciiTheme="minorHAnsi" w:hAnsiTheme="minorHAnsi" w:cstheme="minorHAnsi"/>
          <w:sz w:val="18"/>
          <w:szCs w:val="18"/>
        </w:rPr>
        <w:t xml:space="preserve"> sind.</w:t>
      </w:r>
    </w:p>
    <w:p w14:paraId="4028EC6B" w14:textId="77777777" w:rsidR="00EC4621" w:rsidRDefault="00EC4621" w:rsidP="00587F6A">
      <w:pPr>
        <w:rPr>
          <w:rFonts w:asciiTheme="minorHAnsi" w:hAnsiTheme="minorHAnsi" w:cstheme="minorHAnsi"/>
          <w:sz w:val="18"/>
          <w:szCs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9"/>
        <w:gridCol w:w="5576"/>
      </w:tblGrid>
      <w:tr w:rsidR="00351FF2" w14:paraId="18BF4FD9" w14:textId="77777777" w:rsidTr="004E67BF">
        <w:tc>
          <w:tcPr>
            <w:tcW w:w="4619" w:type="dxa"/>
          </w:tcPr>
          <w:p w14:paraId="380BFE12" w14:textId="035B2128" w:rsidR="00351FF2" w:rsidRDefault="00351FF2" w:rsidP="00587F6A">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5A13AC3C" wp14:editId="3CCB2AC2">
                  <wp:extent cx="2129667" cy="2097112"/>
                  <wp:effectExtent l="12700" t="12700" r="17145" b="11430"/>
                  <wp:docPr id="41721265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01409" name="Grafik 108001409"/>
                          <pic:cNvPicPr/>
                        </pic:nvPicPr>
                        <pic:blipFill>
                          <a:blip r:embed="rId13"/>
                          <a:stretch>
                            <a:fillRect/>
                          </a:stretch>
                        </pic:blipFill>
                        <pic:spPr>
                          <a:xfrm>
                            <a:off x="0" y="0"/>
                            <a:ext cx="2158714" cy="2125715"/>
                          </a:xfrm>
                          <a:prstGeom prst="rect">
                            <a:avLst/>
                          </a:prstGeom>
                          <a:ln w="3175">
                            <a:solidFill>
                              <a:schemeClr val="tx1"/>
                            </a:solidFill>
                          </a:ln>
                        </pic:spPr>
                      </pic:pic>
                    </a:graphicData>
                  </a:graphic>
                </wp:inline>
              </w:drawing>
            </w:r>
          </w:p>
        </w:tc>
        <w:tc>
          <w:tcPr>
            <w:tcW w:w="5576" w:type="dxa"/>
          </w:tcPr>
          <w:p w14:paraId="3F1EB981" w14:textId="0FBC1689" w:rsidR="00351FF2" w:rsidRDefault="00351FF2" w:rsidP="00587F6A">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3DB933DA" wp14:editId="2FC93F88">
                  <wp:extent cx="2964716" cy="2095200"/>
                  <wp:effectExtent l="12700" t="12700" r="7620" b="13335"/>
                  <wp:docPr id="956553613" name="Grafik 2" descr="Ein Bild, das Zylinder, Silb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738332" name="Grafik 2" descr="Ein Bild, das Zylinder, Silber enthält.&#10;&#10;Automatisch generierte Beschreibung"/>
                          <pic:cNvPicPr/>
                        </pic:nvPicPr>
                        <pic:blipFill>
                          <a:blip r:embed="rId14"/>
                          <a:stretch>
                            <a:fillRect/>
                          </a:stretch>
                        </pic:blipFill>
                        <pic:spPr>
                          <a:xfrm>
                            <a:off x="0" y="0"/>
                            <a:ext cx="2964716" cy="2095200"/>
                          </a:xfrm>
                          <a:prstGeom prst="rect">
                            <a:avLst/>
                          </a:prstGeom>
                          <a:ln w="3175">
                            <a:solidFill>
                              <a:schemeClr val="tx1"/>
                            </a:solidFill>
                          </a:ln>
                        </pic:spPr>
                      </pic:pic>
                    </a:graphicData>
                  </a:graphic>
                </wp:inline>
              </w:drawing>
            </w:r>
          </w:p>
        </w:tc>
      </w:tr>
      <w:tr w:rsidR="00351FF2" w14:paraId="0B2BC863" w14:textId="77777777" w:rsidTr="004E67BF">
        <w:tc>
          <w:tcPr>
            <w:tcW w:w="10195" w:type="dxa"/>
            <w:gridSpan w:val="2"/>
          </w:tcPr>
          <w:p w14:paraId="511E1C2D" w14:textId="19F884FC" w:rsidR="00351FF2" w:rsidRDefault="004E67BF" w:rsidP="00587F6A">
            <w:pPr>
              <w:rPr>
                <w:rFonts w:asciiTheme="minorHAnsi" w:hAnsiTheme="minorHAnsi" w:cstheme="minorHAnsi"/>
                <w:sz w:val="18"/>
                <w:szCs w:val="18"/>
              </w:rPr>
            </w:pPr>
            <w:r w:rsidRPr="002577AD">
              <w:rPr>
                <w:rFonts w:asciiTheme="minorHAnsi" w:hAnsiTheme="minorHAnsi" w:cstheme="minorHAnsi"/>
                <w:i/>
                <w:iCs/>
                <w:sz w:val="18"/>
                <w:szCs w:val="18"/>
              </w:rPr>
              <w:t>Bildunterschrift</w:t>
            </w:r>
            <w:r w:rsidRPr="004E67BF">
              <w:rPr>
                <w:rFonts w:asciiTheme="minorHAnsi" w:hAnsiTheme="minorHAnsi" w:cstheme="minorHAnsi"/>
                <w:i/>
                <w:iCs/>
                <w:sz w:val="18"/>
                <w:szCs w:val="18"/>
              </w:rPr>
              <w:t xml:space="preserve">: </w:t>
            </w:r>
            <w:r w:rsidR="00351FF2" w:rsidRPr="004E67BF">
              <w:rPr>
                <w:rFonts w:asciiTheme="minorHAnsi" w:hAnsiTheme="minorHAnsi" w:cstheme="minorHAnsi"/>
                <w:i/>
                <w:iCs/>
                <w:sz w:val="18"/>
                <w:szCs w:val="18"/>
              </w:rPr>
              <w:t xml:space="preserve">Der sehr helle LED-Strahler </w:t>
            </w:r>
            <w:r w:rsidR="00351FF2" w:rsidRPr="004E67BF">
              <w:rPr>
                <w:rFonts w:asciiTheme="minorHAnsi" w:hAnsiTheme="minorHAnsi" w:cstheme="minorHAnsi"/>
                <w:b/>
                <w:bCs/>
                <w:i/>
                <w:iCs/>
                <w:sz w:val="18"/>
                <w:szCs w:val="18"/>
              </w:rPr>
              <w:t>EH2I4100</w:t>
            </w:r>
            <w:r w:rsidR="00351FF2" w:rsidRPr="004E67BF">
              <w:rPr>
                <w:rFonts w:asciiTheme="minorHAnsi" w:hAnsiTheme="minorHAnsi" w:cstheme="minorHAnsi"/>
                <w:i/>
                <w:iCs/>
                <w:sz w:val="18"/>
                <w:szCs w:val="18"/>
              </w:rPr>
              <w:t xml:space="preserve"> (links) überzeugt durch eine hohe Lichtausbeute. Die beiden Maschinenleuchten </w:t>
            </w:r>
            <w:r w:rsidR="00351FF2" w:rsidRPr="004E67BF">
              <w:rPr>
                <w:rFonts w:asciiTheme="minorHAnsi" w:hAnsiTheme="minorHAnsi" w:cstheme="minorHAnsi"/>
                <w:b/>
                <w:bCs/>
                <w:i/>
                <w:iCs/>
                <w:sz w:val="18"/>
                <w:szCs w:val="18"/>
              </w:rPr>
              <w:t>EM140120</w:t>
            </w:r>
            <w:r w:rsidR="00351FF2" w:rsidRPr="004E67BF">
              <w:rPr>
                <w:rFonts w:asciiTheme="minorHAnsi" w:hAnsiTheme="minorHAnsi" w:cstheme="minorHAnsi"/>
                <w:i/>
                <w:iCs/>
                <w:sz w:val="18"/>
                <w:szCs w:val="18"/>
              </w:rPr>
              <w:t xml:space="preserve"> und</w:t>
            </w:r>
            <w:r w:rsidR="00351FF2" w:rsidRPr="004E67BF">
              <w:rPr>
                <w:rFonts w:asciiTheme="minorHAnsi" w:hAnsiTheme="minorHAnsi" w:cstheme="minorHAnsi"/>
                <w:b/>
                <w:bCs/>
                <w:i/>
                <w:iCs/>
                <w:sz w:val="18"/>
                <w:szCs w:val="18"/>
              </w:rPr>
              <w:t xml:space="preserve"> EM150203</w:t>
            </w:r>
            <w:r>
              <w:rPr>
                <w:rFonts w:asciiTheme="minorHAnsi" w:hAnsiTheme="minorHAnsi" w:cstheme="minorHAnsi"/>
                <w:i/>
                <w:iCs/>
                <w:sz w:val="18"/>
                <w:szCs w:val="18"/>
              </w:rPr>
              <w:t xml:space="preserve"> (rechts oben und unten)</w:t>
            </w:r>
            <w:r w:rsidR="00351FF2" w:rsidRPr="004E67BF">
              <w:rPr>
                <w:rFonts w:asciiTheme="minorHAnsi" w:hAnsiTheme="minorHAnsi" w:cstheme="minorHAnsi"/>
                <w:i/>
                <w:iCs/>
                <w:sz w:val="18"/>
                <w:szCs w:val="18"/>
              </w:rPr>
              <w:t xml:space="preserve"> sind gerade mal 90mm lang, wobei die </w:t>
            </w:r>
            <w:r w:rsidR="00351FF2" w:rsidRPr="004E67BF">
              <w:rPr>
                <w:rFonts w:asciiTheme="minorHAnsi" w:hAnsiTheme="minorHAnsi" w:cstheme="minorHAnsi"/>
                <w:b/>
                <w:bCs/>
                <w:i/>
                <w:iCs/>
                <w:sz w:val="18"/>
                <w:szCs w:val="18"/>
              </w:rPr>
              <w:t>EM150203</w:t>
            </w:r>
            <w:r w:rsidR="00351FF2" w:rsidRPr="004E67BF">
              <w:rPr>
                <w:rFonts w:asciiTheme="minorHAnsi" w:hAnsiTheme="minorHAnsi" w:cstheme="minorHAnsi"/>
                <w:i/>
                <w:iCs/>
                <w:sz w:val="18"/>
                <w:szCs w:val="18"/>
              </w:rPr>
              <w:t xml:space="preserve"> mit einer Höhe von lediglich</w:t>
            </w:r>
            <w:r w:rsidRPr="004E67BF">
              <w:rPr>
                <w:rFonts w:asciiTheme="minorHAnsi" w:hAnsiTheme="minorHAnsi" w:cstheme="minorHAnsi"/>
                <w:i/>
                <w:iCs/>
                <w:sz w:val="18"/>
                <w:szCs w:val="18"/>
              </w:rPr>
              <w:t xml:space="preserve"> 8mm neue Akzente unter den besonders flachen Maschinenleuchten setzt.</w:t>
            </w:r>
            <w:r>
              <w:rPr>
                <w:rFonts w:asciiTheme="minorHAnsi" w:hAnsiTheme="minorHAnsi" w:cstheme="minorHAnsi"/>
                <w:sz w:val="18"/>
                <w:szCs w:val="18"/>
              </w:rPr>
              <w:t xml:space="preserve"> </w:t>
            </w:r>
            <w:r w:rsidRPr="00BB6BD7">
              <w:rPr>
                <w:rFonts w:asciiTheme="minorHAnsi" w:hAnsiTheme="minorHAnsi" w:cstheme="minorHAnsi"/>
                <w:sz w:val="18"/>
                <w:szCs w:val="18"/>
              </w:rPr>
              <w:t>(Bild</w:t>
            </w:r>
            <w:r>
              <w:rPr>
                <w:rFonts w:asciiTheme="minorHAnsi" w:hAnsiTheme="minorHAnsi" w:cstheme="minorHAnsi"/>
                <w:sz w:val="18"/>
                <w:szCs w:val="18"/>
              </w:rPr>
              <w:t>er</w:t>
            </w:r>
            <w:r w:rsidRPr="00BB6BD7">
              <w:rPr>
                <w:rFonts w:asciiTheme="minorHAnsi" w:hAnsiTheme="minorHAnsi" w:cstheme="minorHAnsi"/>
                <w:sz w:val="18"/>
                <w:szCs w:val="18"/>
              </w:rPr>
              <w:t xml:space="preserve">: </w:t>
            </w:r>
            <w:proofErr w:type="spellStart"/>
            <w:r w:rsidRPr="00BB6BD7">
              <w:rPr>
                <w:rFonts w:asciiTheme="minorHAnsi" w:hAnsiTheme="minorHAnsi" w:cstheme="minorHAnsi"/>
                <w:sz w:val="18"/>
                <w:szCs w:val="18"/>
              </w:rPr>
              <w:t>ipf</w:t>
            </w:r>
            <w:proofErr w:type="spellEnd"/>
            <w:r w:rsidRPr="00BB6BD7">
              <w:rPr>
                <w:rFonts w:asciiTheme="minorHAnsi" w:hAnsiTheme="minorHAnsi" w:cstheme="minorHAnsi"/>
                <w:sz w:val="18"/>
                <w:szCs w:val="18"/>
              </w:rPr>
              <w:t xml:space="preserve"> electronic </w:t>
            </w:r>
            <w:proofErr w:type="spellStart"/>
            <w:r w:rsidRPr="00BB6BD7">
              <w:rPr>
                <w:rFonts w:asciiTheme="minorHAnsi" w:hAnsiTheme="minorHAnsi" w:cstheme="minorHAnsi"/>
                <w:sz w:val="18"/>
                <w:szCs w:val="18"/>
              </w:rPr>
              <w:t>gmbh</w:t>
            </w:r>
            <w:proofErr w:type="spellEnd"/>
            <w:r w:rsidRPr="00BB6BD7">
              <w:rPr>
                <w:rFonts w:asciiTheme="minorHAnsi" w:hAnsiTheme="minorHAnsi" w:cstheme="minorHAnsi"/>
                <w:sz w:val="18"/>
                <w:szCs w:val="18"/>
              </w:rPr>
              <w:t>)</w:t>
            </w:r>
            <w:r w:rsidR="00351FF2">
              <w:rPr>
                <w:rFonts w:asciiTheme="minorHAnsi" w:hAnsiTheme="minorHAnsi" w:cstheme="minorHAnsi"/>
                <w:sz w:val="18"/>
                <w:szCs w:val="18"/>
              </w:rPr>
              <w:t xml:space="preserve"> </w:t>
            </w:r>
          </w:p>
        </w:tc>
      </w:tr>
    </w:tbl>
    <w:p w14:paraId="22444194" w14:textId="77777777" w:rsidR="00351FF2" w:rsidRDefault="00351FF2" w:rsidP="00587F6A">
      <w:pPr>
        <w:rPr>
          <w:rFonts w:asciiTheme="minorHAnsi" w:hAnsiTheme="minorHAnsi" w:cstheme="minorHAnsi"/>
          <w:sz w:val="18"/>
          <w:szCs w:val="18"/>
        </w:rPr>
      </w:pPr>
    </w:p>
    <w:p w14:paraId="73A129CE" w14:textId="77777777" w:rsidR="00351FF2" w:rsidRDefault="00351FF2" w:rsidP="00587F6A">
      <w:pPr>
        <w:rPr>
          <w:rFonts w:asciiTheme="minorHAnsi" w:hAnsiTheme="minorHAnsi" w:cstheme="minorHAnsi"/>
          <w:sz w:val="18"/>
          <w:szCs w:val="18"/>
        </w:rPr>
      </w:pPr>
    </w:p>
    <w:p w14:paraId="3FFB1E6F" w14:textId="77777777" w:rsidR="00351FF2" w:rsidRDefault="00351FF2" w:rsidP="00587F6A">
      <w:pPr>
        <w:rPr>
          <w:rFonts w:asciiTheme="minorHAnsi" w:hAnsiTheme="minorHAnsi" w:cstheme="minorHAnsi"/>
          <w:sz w:val="18"/>
          <w:szCs w:val="18"/>
        </w:rPr>
      </w:pPr>
    </w:p>
    <w:p w14:paraId="1C41FDCF" w14:textId="1A0CC525" w:rsidR="006237A1" w:rsidRDefault="006237A1" w:rsidP="006237A1">
      <w:pPr>
        <w:rPr>
          <w:rFonts w:asciiTheme="minorHAnsi" w:hAnsiTheme="minorHAnsi" w:cstheme="minorHAnsi"/>
          <w:i/>
          <w:iCs/>
          <w:sz w:val="18"/>
          <w:szCs w:val="18"/>
        </w:rPr>
      </w:pPr>
    </w:p>
    <w:p w14:paraId="628E0E09" w14:textId="77777777" w:rsidR="00085A27" w:rsidRPr="00BB6BD7" w:rsidRDefault="00085A27">
      <w:pPr>
        <w:rPr>
          <w:rFonts w:asciiTheme="minorHAnsi" w:hAnsiTheme="minorHAnsi" w:cstheme="minorHAnsi"/>
          <w:sz w:val="18"/>
          <w:szCs w:val="18"/>
        </w:rPr>
      </w:pPr>
    </w:p>
    <w:p w14:paraId="7A67A039" w14:textId="7EBD5E03" w:rsidR="00140214" w:rsidRPr="00BB6BD7" w:rsidRDefault="00140214">
      <w:pPr>
        <w:rPr>
          <w:rFonts w:asciiTheme="minorHAnsi" w:hAnsiTheme="minorHAnsi" w:cstheme="minorHAnsi"/>
          <w:sz w:val="18"/>
          <w:szCs w:val="18"/>
        </w:rPr>
      </w:pPr>
      <w:r w:rsidRPr="00BB6BD7">
        <w:rPr>
          <w:rFonts w:asciiTheme="minorHAnsi" w:hAnsiTheme="minorHAnsi" w:cstheme="minorHAnsi"/>
          <w:sz w:val="18"/>
          <w:szCs w:val="18"/>
        </w:rPr>
        <w:br w:type="page"/>
      </w:r>
    </w:p>
    <w:p w14:paraId="5A40C639" w14:textId="03157211" w:rsidR="00CD0399" w:rsidRPr="00BE0724"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BE0724">
        <w:rPr>
          <w:rFonts w:asciiTheme="minorHAnsi" w:hAnsiTheme="minorHAnsi" w:cstheme="minorHAnsi"/>
          <w:b/>
          <w:i/>
          <w:color w:val="FF0000"/>
        </w:rPr>
        <w:lastRenderedPageBreak/>
        <w:t>ÜBER IPF ELECTRONIC</w:t>
      </w:r>
      <w:r w:rsidRPr="00BE0724">
        <w:rPr>
          <w:rFonts w:asciiTheme="minorHAnsi" w:hAnsiTheme="minorHAnsi" w:cstheme="minorHAnsi"/>
          <w:sz w:val="17"/>
          <w:szCs w:val="17"/>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5F224F46"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w:t>
      </w:r>
      <w:r w:rsidR="00DB3189">
        <w:rPr>
          <w:rFonts w:asciiTheme="minorHAnsi" w:hAnsiTheme="minorHAnsi" w:cstheme="minorHAnsi"/>
          <w:sz w:val="17"/>
          <w:szCs w:val="17"/>
        </w:rPr>
        <w:t>vier</w:t>
      </w:r>
      <w:r w:rsidRPr="00CD0399">
        <w:rPr>
          <w:rFonts w:asciiTheme="minorHAnsi" w:hAnsiTheme="minorHAnsi" w:cstheme="minorHAnsi"/>
          <w:sz w:val="17"/>
          <w:szCs w:val="17"/>
        </w:rPr>
        <w:t xml:space="preserve">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Wir sind die </w:t>
      </w:r>
      <w:proofErr w:type="spellStart"/>
      <w:r w:rsidRPr="00CD0399">
        <w:rPr>
          <w:rFonts w:asciiTheme="minorHAnsi" w:hAnsiTheme="minorHAnsi" w:cstheme="minorHAnsi"/>
          <w:sz w:val="17"/>
          <w:szCs w:val="17"/>
        </w:rPr>
        <w:t>ipf</w:t>
      </w:r>
      <w:proofErr w:type="spellEnd"/>
      <w:r w:rsidRPr="00CD0399">
        <w:rPr>
          <w:rFonts w:asciiTheme="minorHAnsi" w:hAnsiTheme="minorHAnsi" w:cstheme="minorHAnsi"/>
          <w:sz w:val="17"/>
          <w:szCs w:val="17"/>
        </w:rPr>
        <w:t xml:space="preserve">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proofErr w:type="spellStart"/>
      <w:r w:rsidRPr="00383051">
        <w:rPr>
          <w:rFonts w:asciiTheme="minorHAnsi" w:hAnsiTheme="minorHAnsi" w:cstheme="minorHAnsi"/>
          <w:b/>
          <w:sz w:val="17"/>
          <w:szCs w:val="17"/>
        </w:rPr>
        <w:t>ipf</w:t>
      </w:r>
      <w:proofErr w:type="spellEnd"/>
      <w:r w:rsidRPr="00383051">
        <w:rPr>
          <w:rFonts w:asciiTheme="minorHAnsi" w:hAnsiTheme="minorHAnsi" w:cstheme="minorHAnsi"/>
          <w:b/>
          <w:sz w:val="17"/>
          <w:szCs w:val="17"/>
        </w:rPr>
        <w:t xml:space="preserve"> electronic </w:t>
      </w:r>
      <w:proofErr w:type="spellStart"/>
      <w:r w:rsidRPr="00383051">
        <w:rPr>
          <w:rFonts w:asciiTheme="minorHAnsi" w:hAnsiTheme="minorHAnsi" w:cstheme="minorHAnsi"/>
          <w:b/>
          <w:sz w:val="17"/>
          <w:szCs w:val="17"/>
        </w:rPr>
        <w:t>gmbh</w:t>
      </w:r>
      <w:proofErr w:type="spellEnd"/>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proofErr w:type="spellStart"/>
      <w:r>
        <w:rPr>
          <w:rFonts w:asciiTheme="minorHAnsi" w:hAnsiTheme="minorHAnsi" w:cstheme="minorHAnsi"/>
          <w:sz w:val="17"/>
          <w:szCs w:val="17"/>
        </w:rPr>
        <w:t>Rosmarter</w:t>
      </w:r>
      <w:proofErr w:type="spellEnd"/>
      <w:r>
        <w:rPr>
          <w:rFonts w:asciiTheme="minorHAnsi" w:hAnsiTheme="minorHAnsi" w:cstheme="minorHAnsi"/>
          <w:sz w:val="17"/>
          <w:szCs w:val="17"/>
        </w:rPr>
        <w:t xml:space="preserve">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DF5EDA" w:rsidP="00DF5EDA">
      <w:pPr>
        <w:keepNext/>
        <w:keepLines/>
        <w:tabs>
          <w:tab w:val="left" w:pos="284"/>
        </w:tabs>
        <w:ind w:right="-1"/>
        <w:rPr>
          <w:rStyle w:val="Hyperlink"/>
          <w:rFonts w:asciiTheme="minorHAnsi" w:hAnsiTheme="minorHAnsi" w:cstheme="minorHAnsi"/>
          <w:color w:val="auto"/>
          <w:sz w:val="17"/>
          <w:szCs w:val="17"/>
          <w:u w:val="none"/>
        </w:rPr>
      </w:pPr>
      <w:hyperlink r:id="rId15" w:history="1">
        <w:r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DF5EDA" w:rsidP="00242329">
      <w:pPr>
        <w:ind w:right="-1"/>
        <w:rPr>
          <w:rStyle w:val="Hyperlink"/>
          <w:rFonts w:asciiTheme="minorHAnsi" w:hAnsiTheme="minorHAnsi" w:cstheme="minorHAnsi"/>
          <w:b/>
          <w:color w:val="auto"/>
          <w:sz w:val="17"/>
          <w:szCs w:val="17"/>
          <w:u w:val="none"/>
        </w:rPr>
      </w:pPr>
      <w:hyperlink r:id="rId16" w:history="1">
        <w:r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7">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3DACB" w14:textId="77777777" w:rsidR="00A24098" w:rsidRDefault="00A24098">
      <w:r>
        <w:separator/>
      </w:r>
    </w:p>
  </w:endnote>
  <w:endnote w:type="continuationSeparator" w:id="0">
    <w:p w14:paraId="2813A871" w14:textId="77777777" w:rsidR="00A24098" w:rsidRDefault="00A24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50000000002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proofErr w:type="spellStart"/>
    <w:r w:rsidRPr="00643EC6">
      <w:rPr>
        <w:rFonts w:ascii="Canaro Book" w:hAnsi="Canaro Book" w:cs="Canaro SemiBold"/>
        <w:b/>
        <w:bCs/>
        <w:spacing w:val="-1"/>
        <w:w w:val="99"/>
        <w:sz w:val="14"/>
        <w:szCs w:val="14"/>
      </w:rPr>
      <w:t>ipf</w:t>
    </w:r>
    <w:proofErr w:type="spellEnd"/>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 xml:space="preserve">electronic </w:t>
    </w:r>
    <w:proofErr w:type="spellStart"/>
    <w:r w:rsidRPr="00643EC6">
      <w:rPr>
        <w:rFonts w:ascii="Canaro Book" w:hAnsi="Canaro Book" w:cs="Canaro SemiBold"/>
        <w:b/>
        <w:bCs/>
        <w:spacing w:val="-1"/>
        <w:w w:val="99"/>
        <w:sz w:val="14"/>
        <w:szCs w:val="14"/>
      </w:rPr>
      <w:t>gmbh</w:t>
    </w:r>
    <w:proofErr w:type="spellEnd"/>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280D57">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280D57">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8BFD7" w14:textId="77777777" w:rsidR="00A24098" w:rsidRDefault="00A24098">
      <w:r>
        <w:separator/>
      </w:r>
    </w:p>
  </w:footnote>
  <w:footnote w:type="continuationSeparator" w:id="0">
    <w:p w14:paraId="12801FAB" w14:textId="77777777" w:rsidR="00A24098" w:rsidRDefault="00A24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155125974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70117648">
    <w:abstractNumId w:val="1"/>
  </w:num>
  <w:num w:numId="3" w16cid:durableId="1728524696">
    <w:abstractNumId w:val="4"/>
  </w:num>
  <w:num w:numId="4" w16cid:durableId="1203204749">
    <w:abstractNumId w:val="2"/>
  </w:num>
  <w:num w:numId="5" w16cid:durableId="121334969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156847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4D5E"/>
    <w:rsid w:val="00005419"/>
    <w:rsid w:val="000060E5"/>
    <w:rsid w:val="00007BAD"/>
    <w:rsid w:val="000131FA"/>
    <w:rsid w:val="00016A52"/>
    <w:rsid w:val="00021131"/>
    <w:rsid w:val="000244EC"/>
    <w:rsid w:val="00031CE6"/>
    <w:rsid w:val="00032FD3"/>
    <w:rsid w:val="00035E93"/>
    <w:rsid w:val="000415B3"/>
    <w:rsid w:val="00042D08"/>
    <w:rsid w:val="00043D74"/>
    <w:rsid w:val="00047909"/>
    <w:rsid w:val="0005134E"/>
    <w:rsid w:val="000514FA"/>
    <w:rsid w:val="00060BE8"/>
    <w:rsid w:val="000641B1"/>
    <w:rsid w:val="0006533C"/>
    <w:rsid w:val="00070A26"/>
    <w:rsid w:val="00072072"/>
    <w:rsid w:val="000725D8"/>
    <w:rsid w:val="00074D65"/>
    <w:rsid w:val="00085021"/>
    <w:rsid w:val="00085A27"/>
    <w:rsid w:val="00085B2E"/>
    <w:rsid w:val="00090D32"/>
    <w:rsid w:val="0009214C"/>
    <w:rsid w:val="00097A9B"/>
    <w:rsid w:val="000A2488"/>
    <w:rsid w:val="000B66AD"/>
    <w:rsid w:val="000B6B9B"/>
    <w:rsid w:val="000C120E"/>
    <w:rsid w:val="000C5C18"/>
    <w:rsid w:val="000D5971"/>
    <w:rsid w:val="000E2349"/>
    <w:rsid w:val="000E2D4D"/>
    <w:rsid w:val="000E49EF"/>
    <w:rsid w:val="000E5808"/>
    <w:rsid w:val="000F0173"/>
    <w:rsid w:val="000F03E2"/>
    <w:rsid w:val="000F339A"/>
    <w:rsid w:val="000F3C20"/>
    <w:rsid w:val="000F42C5"/>
    <w:rsid w:val="000F4BA8"/>
    <w:rsid w:val="000F5677"/>
    <w:rsid w:val="000F56A3"/>
    <w:rsid w:val="000F578E"/>
    <w:rsid w:val="00101D14"/>
    <w:rsid w:val="001022BC"/>
    <w:rsid w:val="00102CB3"/>
    <w:rsid w:val="001035D3"/>
    <w:rsid w:val="00104908"/>
    <w:rsid w:val="0010689F"/>
    <w:rsid w:val="00107C82"/>
    <w:rsid w:val="00113DAD"/>
    <w:rsid w:val="00116764"/>
    <w:rsid w:val="00117FEA"/>
    <w:rsid w:val="00123589"/>
    <w:rsid w:val="00126E1A"/>
    <w:rsid w:val="001279B9"/>
    <w:rsid w:val="00127D71"/>
    <w:rsid w:val="00130136"/>
    <w:rsid w:val="0013074D"/>
    <w:rsid w:val="001316E7"/>
    <w:rsid w:val="00131A88"/>
    <w:rsid w:val="00140214"/>
    <w:rsid w:val="00140A50"/>
    <w:rsid w:val="0014766F"/>
    <w:rsid w:val="001501B8"/>
    <w:rsid w:val="001511B1"/>
    <w:rsid w:val="00154AF2"/>
    <w:rsid w:val="00155A5C"/>
    <w:rsid w:val="001615DF"/>
    <w:rsid w:val="00161A4E"/>
    <w:rsid w:val="001621D4"/>
    <w:rsid w:val="0017095E"/>
    <w:rsid w:val="00170A4E"/>
    <w:rsid w:val="00171423"/>
    <w:rsid w:val="00171F05"/>
    <w:rsid w:val="00174922"/>
    <w:rsid w:val="0017611E"/>
    <w:rsid w:val="0017615C"/>
    <w:rsid w:val="00181D25"/>
    <w:rsid w:val="001860C9"/>
    <w:rsid w:val="001A0EFB"/>
    <w:rsid w:val="001A329F"/>
    <w:rsid w:val="001A4C41"/>
    <w:rsid w:val="001A664B"/>
    <w:rsid w:val="001B3C8D"/>
    <w:rsid w:val="001B3D2C"/>
    <w:rsid w:val="001B699F"/>
    <w:rsid w:val="001B790E"/>
    <w:rsid w:val="001C1C7A"/>
    <w:rsid w:val="001C221F"/>
    <w:rsid w:val="001C2715"/>
    <w:rsid w:val="001C31BB"/>
    <w:rsid w:val="001C48AB"/>
    <w:rsid w:val="001C7BD9"/>
    <w:rsid w:val="001D08BF"/>
    <w:rsid w:val="001D1BC0"/>
    <w:rsid w:val="001D1CDD"/>
    <w:rsid w:val="001D2B3E"/>
    <w:rsid w:val="001D7FE1"/>
    <w:rsid w:val="001E2CFC"/>
    <w:rsid w:val="001E2FDB"/>
    <w:rsid w:val="001E674F"/>
    <w:rsid w:val="001F7A6D"/>
    <w:rsid w:val="001F7C6C"/>
    <w:rsid w:val="002029BB"/>
    <w:rsid w:val="0020535A"/>
    <w:rsid w:val="00211525"/>
    <w:rsid w:val="002117D5"/>
    <w:rsid w:val="00211DDD"/>
    <w:rsid w:val="00216B84"/>
    <w:rsid w:val="0021766A"/>
    <w:rsid w:val="00220111"/>
    <w:rsid w:val="002325AF"/>
    <w:rsid w:val="002328D2"/>
    <w:rsid w:val="002370F2"/>
    <w:rsid w:val="0024145E"/>
    <w:rsid w:val="00242329"/>
    <w:rsid w:val="00242A1F"/>
    <w:rsid w:val="00243126"/>
    <w:rsid w:val="00251284"/>
    <w:rsid w:val="00252BA8"/>
    <w:rsid w:val="00252BBC"/>
    <w:rsid w:val="00253C37"/>
    <w:rsid w:val="00255F02"/>
    <w:rsid w:val="002562B1"/>
    <w:rsid w:val="002577AD"/>
    <w:rsid w:val="00260D39"/>
    <w:rsid w:val="00261A61"/>
    <w:rsid w:val="00264943"/>
    <w:rsid w:val="002718EF"/>
    <w:rsid w:val="0027363A"/>
    <w:rsid w:val="00273C64"/>
    <w:rsid w:val="00276F11"/>
    <w:rsid w:val="00280D57"/>
    <w:rsid w:val="002837FE"/>
    <w:rsid w:val="00284EEC"/>
    <w:rsid w:val="00286A1B"/>
    <w:rsid w:val="00290FD5"/>
    <w:rsid w:val="00292B4A"/>
    <w:rsid w:val="00292E29"/>
    <w:rsid w:val="002A2274"/>
    <w:rsid w:val="002A3FDD"/>
    <w:rsid w:val="002B362F"/>
    <w:rsid w:val="002B7FAA"/>
    <w:rsid w:val="002C41CF"/>
    <w:rsid w:val="002D0BFE"/>
    <w:rsid w:val="002D1765"/>
    <w:rsid w:val="002D34FA"/>
    <w:rsid w:val="002E1CDF"/>
    <w:rsid w:val="002E2412"/>
    <w:rsid w:val="002E3B28"/>
    <w:rsid w:val="002E52CD"/>
    <w:rsid w:val="002F0844"/>
    <w:rsid w:val="002F150B"/>
    <w:rsid w:val="00300500"/>
    <w:rsid w:val="00300F35"/>
    <w:rsid w:val="00302935"/>
    <w:rsid w:val="00302A15"/>
    <w:rsid w:val="0030354D"/>
    <w:rsid w:val="00304799"/>
    <w:rsid w:val="00310678"/>
    <w:rsid w:val="00310EF5"/>
    <w:rsid w:val="003151C8"/>
    <w:rsid w:val="00315C4C"/>
    <w:rsid w:val="003160C3"/>
    <w:rsid w:val="00317D6D"/>
    <w:rsid w:val="00320AD1"/>
    <w:rsid w:val="00322F34"/>
    <w:rsid w:val="00323D27"/>
    <w:rsid w:val="00326AA8"/>
    <w:rsid w:val="0033394E"/>
    <w:rsid w:val="00333EE3"/>
    <w:rsid w:val="00335A40"/>
    <w:rsid w:val="00335AA2"/>
    <w:rsid w:val="003423D0"/>
    <w:rsid w:val="00350A98"/>
    <w:rsid w:val="003514AE"/>
    <w:rsid w:val="00351FF2"/>
    <w:rsid w:val="00352C01"/>
    <w:rsid w:val="003558C8"/>
    <w:rsid w:val="00355DD1"/>
    <w:rsid w:val="00356098"/>
    <w:rsid w:val="00357677"/>
    <w:rsid w:val="00361189"/>
    <w:rsid w:val="003617E1"/>
    <w:rsid w:val="00371DAF"/>
    <w:rsid w:val="003761B1"/>
    <w:rsid w:val="00383051"/>
    <w:rsid w:val="0038480B"/>
    <w:rsid w:val="00384CE0"/>
    <w:rsid w:val="00391497"/>
    <w:rsid w:val="003A32CB"/>
    <w:rsid w:val="003A47E8"/>
    <w:rsid w:val="003A4811"/>
    <w:rsid w:val="003A59E6"/>
    <w:rsid w:val="003A5AB8"/>
    <w:rsid w:val="003A69A6"/>
    <w:rsid w:val="003B10A2"/>
    <w:rsid w:val="003C06CE"/>
    <w:rsid w:val="003C2629"/>
    <w:rsid w:val="003C42AF"/>
    <w:rsid w:val="003C4BFC"/>
    <w:rsid w:val="003C728F"/>
    <w:rsid w:val="003D16F4"/>
    <w:rsid w:val="003D32D5"/>
    <w:rsid w:val="003D401E"/>
    <w:rsid w:val="003D6908"/>
    <w:rsid w:val="003D7CAF"/>
    <w:rsid w:val="003E5E40"/>
    <w:rsid w:val="003E6A61"/>
    <w:rsid w:val="003F23E5"/>
    <w:rsid w:val="003F3E15"/>
    <w:rsid w:val="004035BB"/>
    <w:rsid w:val="00420378"/>
    <w:rsid w:val="00420AF3"/>
    <w:rsid w:val="00420BEB"/>
    <w:rsid w:val="00430396"/>
    <w:rsid w:val="00431F2C"/>
    <w:rsid w:val="0043472E"/>
    <w:rsid w:val="0044570A"/>
    <w:rsid w:val="00447D38"/>
    <w:rsid w:val="00450DD5"/>
    <w:rsid w:val="004512DE"/>
    <w:rsid w:val="00456FF9"/>
    <w:rsid w:val="00465078"/>
    <w:rsid w:val="0046540A"/>
    <w:rsid w:val="00465B1A"/>
    <w:rsid w:val="00465F4A"/>
    <w:rsid w:val="004700D5"/>
    <w:rsid w:val="00477BAC"/>
    <w:rsid w:val="00482C3E"/>
    <w:rsid w:val="00482EAD"/>
    <w:rsid w:val="00491D98"/>
    <w:rsid w:val="00495652"/>
    <w:rsid w:val="00495E2B"/>
    <w:rsid w:val="0049747E"/>
    <w:rsid w:val="00497916"/>
    <w:rsid w:val="00497FF0"/>
    <w:rsid w:val="004A119B"/>
    <w:rsid w:val="004A1875"/>
    <w:rsid w:val="004A354F"/>
    <w:rsid w:val="004A44A9"/>
    <w:rsid w:val="004B03AD"/>
    <w:rsid w:val="004B6255"/>
    <w:rsid w:val="004C4E4C"/>
    <w:rsid w:val="004C50FF"/>
    <w:rsid w:val="004C55EB"/>
    <w:rsid w:val="004D0FCD"/>
    <w:rsid w:val="004D27E9"/>
    <w:rsid w:val="004D2CB7"/>
    <w:rsid w:val="004D3A01"/>
    <w:rsid w:val="004E4316"/>
    <w:rsid w:val="004E67BF"/>
    <w:rsid w:val="004E7484"/>
    <w:rsid w:val="004F2D63"/>
    <w:rsid w:val="004F54E3"/>
    <w:rsid w:val="004F7353"/>
    <w:rsid w:val="005027CA"/>
    <w:rsid w:val="00504055"/>
    <w:rsid w:val="00504B3E"/>
    <w:rsid w:val="0050768E"/>
    <w:rsid w:val="0051037D"/>
    <w:rsid w:val="00510593"/>
    <w:rsid w:val="00511A0D"/>
    <w:rsid w:val="00513153"/>
    <w:rsid w:val="00514D13"/>
    <w:rsid w:val="00521DA4"/>
    <w:rsid w:val="005230CD"/>
    <w:rsid w:val="00525458"/>
    <w:rsid w:val="00525B3E"/>
    <w:rsid w:val="005300FB"/>
    <w:rsid w:val="0053256B"/>
    <w:rsid w:val="005326AB"/>
    <w:rsid w:val="00540DB0"/>
    <w:rsid w:val="005418AD"/>
    <w:rsid w:val="005419B7"/>
    <w:rsid w:val="005522A6"/>
    <w:rsid w:val="005542D8"/>
    <w:rsid w:val="00555C64"/>
    <w:rsid w:val="00555D2C"/>
    <w:rsid w:val="00556FEC"/>
    <w:rsid w:val="0055763D"/>
    <w:rsid w:val="00560A97"/>
    <w:rsid w:val="00564335"/>
    <w:rsid w:val="00567D80"/>
    <w:rsid w:val="00580CC7"/>
    <w:rsid w:val="0058566B"/>
    <w:rsid w:val="00586FC2"/>
    <w:rsid w:val="00587D6E"/>
    <w:rsid w:val="00587F6A"/>
    <w:rsid w:val="00591BAF"/>
    <w:rsid w:val="005943DE"/>
    <w:rsid w:val="005A15DF"/>
    <w:rsid w:val="005A4363"/>
    <w:rsid w:val="005B1F22"/>
    <w:rsid w:val="005B2BA3"/>
    <w:rsid w:val="005C2E3B"/>
    <w:rsid w:val="005C45BC"/>
    <w:rsid w:val="005D0108"/>
    <w:rsid w:val="005D0620"/>
    <w:rsid w:val="005D079E"/>
    <w:rsid w:val="005D2D92"/>
    <w:rsid w:val="005D2E7E"/>
    <w:rsid w:val="005D7985"/>
    <w:rsid w:val="005F286A"/>
    <w:rsid w:val="005F52EC"/>
    <w:rsid w:val="005F6CF0"/>
    <w:rsid w:val="00602E21"/>
    <w:rsid w:val="0060773E"/>
    <w:rsid w:val="0061003C"/>
    <w:rsid w:val="00613085"/>
    <w:rsid w:val="006143BE"/>
    <w:rsid w:val="00621E6F"/>
    <w:rsid w:val="006230BF"/>
    <w:rsid w:val="0062370B"/>
    <w:rsid w:val="006237A1"/>
    <w:rsid w:val="00625C02"/>
    <w:rsid w:val="00627CB3"/>
    <w:rsid w:val="00632989"/>
    <w:rsid w:val="00633B3A"/>
    <w:rsid w:val="00634610"/>
    <w:rsid w:val="006352AF"/>
    <w:rsid w:val="006366C7"/>
    <w:rsid w:val="006371DD"/>
    <w:rsid w:val="0064185E"/>
    <w:rsid w:val="00641A0C"/>
    <w:rsid w:val="006428DC"/>
    <w:rsid w:val="00643EC6"/>
    <w:rsid w:val="00646E65"/>
    <w:rsid w:val="00647407"/>
    <w:rsid w:val="00647CA8"/>
    <w:rsid w:val="00653BE7"/>
    <w:rsid w:val="00654CCA"/>
    <w:rsid w:val="006568AB"/>
    <w:rsid w:val="006575DC"/>
    <w:rsid w:val="006605C6"/>
    <w:rsid w:val="00663440"/>
    <w:rsid w:val="0066699E"/>
    <w:rsid w:val="00674B7C"/>
    <w:rsid w:val="006774B1"/>
    <w:rsid w:val="00684499"/>
    <w:rsid w:val="0068650C"/>
    <w:rsid w:val="006933E4"/>
    <w:rsid w:val="00693AE5"/>
    <w:rsid w:val="00694860"/>
    <w:rsid w:val="006960C1"/>
    <w:rsid w:val="00697051"/>
    <w:rsid w:val="006975E9"/>
    <w:rsid w:val="006A5293"/>
    <w:rsid w:val="006A52AF"/>
    <w:rsid w:val="006A7918"/>
    <w:rsid w:val="006B01FE"/>
    <w:rsid w:val="006B3A12"/>
    <w:rsid w:val="006B714C"/>
    <w:rsid w:val="006C5375"/>
    <w:rsid w:val="006C7D76"/>
    <w:rsid w:val="006D020E"/>
    <w:rsid w:val="006D0EB8"/>
    <w:rsid w:val="006D7968"/>
    <w:rsid w:val="006E2B7B"/>
    <w:rsid w:val="006E38DB"/>
    <w:rsid w:val="006E6376"/>
    <w:rsid w:val="006F024D"/>
    <w:rsid w:val="006F3603"/>
    <w:rsid w:val="006F4966"/>
    <w:rsid w:val="0070395A"/>
    <w:rsid w:val="00704D27"/>
    <w:rsid w:val="00704E98"/>
    <w:rsid w:val="0070549A"/>
    <w:rsid w:val="00705739"/>
    <w:rsid w:val="0070773A"/>
    <w:rsid w:val="007131DD"/>
    <w:rsid w:val="00713AD5"/>
    <w:rsid w:val="007171EE"/>
    <w:rsid w:val="00720B7D"/>
    <w:rsid w:val="00721D08"/>
    <w:rsid w:val="00724F53"/>
    <w:rsid w:val="00730AF5"/>
    <w:rsid w:val="0073362A"/>
    <w:rsid w:val="0074197E"/>
    <w:rsid w:val="00751B7A"/>
    <w:rsid w:val="0075220B"/>
    <w:rsid w:val="00754F6E"/>
    <w:rsid w:val="00761BAA"/>
    <w:rsid w:val="00762820"/>
    <w:rsid w:val="00765423"/>
    <w:rsid w:val="00765FE2"/>
    <w:rsid w:val="00766DA4"/>
    <w:rsid w:val="00773AEE"/>
    <w:rsid w:val="007829D9"/>
    <w:rsid w:val="007911C1"/>
    <w:rsid w:val="00791CAB"/>
    <w:rsid w:val="00793A81"/>
    <w:rsid w:val="007A0117"/>
    <w:rsid w:val="007A7D26"/>
    <w:rsid w:val="007A7EB7"/>
    <w:rsid w:val="007B24E9"/>
    <w:rsid w:val="007B3354"/>
    <w:rsid w:val="007B69DE"/>
    <w:rsid w:val="007C6201"/>
    <w:rsid w:val="007D31DC"/>
    <w:rsid w:val="007D7180"/>
    <w:rsid w:val="007D77B2"/>
    <w:rsid w:val="007D7948"/>
    <w:rsid w:val="007E0C9A"/>
    <w:rsid w:val="007E4FB4"/>
    <w:rsid w:val="007F2037"/>
    <w:rsid w:val="007F505B"/>
    <w:rsid w:val="007F518B"/>
    <w:rsid w:val="007F6FA2"/>
    <w:rsid w:val="008140B2"/>
    <w:rsid w:val="008146F6"/>
    <w:rsid w:val="00815A56"/>
    <w:rsid w:val="00820576"/>
    <w:rsid w:val="00820C05"/>
    <w:rsid w:val="00821869"/>
    <w:rsid w:val="00822439"/>
    <w:rsid w:val="00822FB9"/>
    <w:rsid w:val="008254C4"/>
    <w:rsid w:val="008254D0"/>
    <w:rsid w:val="008259F8"/>
    <w:rsid w:val="00832C9A"/>
    <w:rsid w:val="00837DDD"/>
    <w:rsid w:val="008449B4"/>
    <w:rsid w:val="0084529C"/>
    <w:rsid w:val="00850E12"/>
    <w:rsid w:val="00852E27"/>
    <w:rsid w:val="00853987"/>
    <w:rsid w:val="00854F7E"/>
    <w:rsid w:val="00854FE1"/>
    <w:rsid w:val="00857BA4"/>
    <w:rsid w:val="00857F7B"/>
    <w:rsid w:val="00864DF6"/>
    <w:rsid w:val="00866008"/>
    <w:rsid w:val="008712A2"/>
    <w:rsid w:val="00875B2D"/>
    <w:rsid w:val="00882D42"/>
    <w:rsid w:val="008866DA"/>
    <w:rsid w:val="00886B00"/>
    <w:rsid w:val="0089263F"/>
    <w:rsid w:val="00897FDF"/>
    <w:rsid w:val="008A24A3"/>
    <w:rsid w:val="008A3D65"/>
    <w:rsid w:val="008A5F7F"/>
    <w:rsid w:val="008B3690"/>
    <w:rsid w:val="008B388D"/>
    <w:rsid w:val="008B4592"/>
    <w:rsid w:val="008B603A"/>
    <w:rsid w:val="008C25A7"/>
    <w:rsid w:val="008C3BDB"/>
    <w:rsid w:val="008C6398"/>
    <w:rsid w:val="008C6CB2"/>
    <w:rsid w:val="008D22AA"/>
    <w:rsid w:val="008D24C0"/>
    <w:rsid w:val="008D2774"/>
    <w:rsid w:val="008E0238"/>
    <w:rsid w:val="008E06E5"/>
    <w:rsid w:val="008F1E68"/>
    <w:rsid w:val="008F2FD2"/>
    <w:rsid w:val="008F72DC"/>
    <w:rsid w:val="00900DF8"/>
    <w:rsid w:val="00901210"/>
    <w:rsid w:val="00906B51"/>
    <w:rsid w:val="00910027"/>
    <w:rsid w:val="00913C66"/>
    <w:rsid w:val="0091456C"/>
    <w:rsid w:val="00915FB6"/>
    <w:rsid w:val="00917D6D"/>
    <w:rsid w:val="009325AB"/>
    <w:rsid w:val="009325E4"/>
    <w:rsid w:val="009429A2"/>
    <w:rsid w:val="00942E4B"/>
    <w:rsid w:val="00944D12"/>
    <w:rsid w:val="009519B2"/>
    <w:rsid w:val="00952754"/>
    <w:rsid w:val="00955003"/>
    <w:rsid w:val="0096026A"/>
    <w:rsid w:val="00960FB8"/>
    <w:rsid w:val="00965634"/>
    <w:rsid w:val="00970819"/>
    <w:rsid w:val="0098002F"/>
    <w:rsid w:val="009813F2"/>
    <w:rsid w:val="00981565"/>
    <w:rsid w:val="0098361F"/>
    <w:rsid w:val="009929EB"/>
    <w:rsid w:val="009933E8"/>
    <w:rsid w:val="00997230"/>
    <w:rsid w:val="009A2285"/>
    <w:rsid w:val="009A3706"/>
    <w:rsid w:val="009B01D1"/>
    <w:rsid w:val="009B0362"/>
    <w:rsid w:val="009B04C5"/>
    <w:rsid w:val="009B1A0D"/>
    <w:rsid w:val="009B31FF"/>
    <w:rsid w:val="009B590E"/>
    <w:rsid w:val="009B5B15"/>
    <w:rsid w:val="009C28CE"/>
    <w:rsid w:val="009C550F"/>
    <w:rsid w:val="009D0A49"/>
    <w:rsid w:val="009D174A"/>
    <w:rsid w:val="009D1EC8"/>
    <w:rsid w:val="009D23A9"/>
    <w:rsid w:val="009D6C14"/>
    <w:rsid w:val="009D731B"/>
    <w:rsid w:val="009D7CB7"/>
    <w:rsid w:val="009E249A"/>
    <w:rsid w:val="009E292A"/>
    <w:rsid w:val="009E3776"/>
    <w:rsid w:val="009E7F46"/>
    <w:rsid w:val="009F2E6D"/>
    <w:rsid w:val="009F6B7A"/>
    <w:rsid w:val="009F7FEA"/>
    <w:rsid w:val="00A04251"/>
    <w:rsid w:val="00A058F0"/>
    <w:rsid w:val="00A13743"/>
    <w:rsid w:val="00A167C6"/>
    <w:rsid w:val="00A22436"/>
    <w:rsid w:val="00A23ADA"/>
    <w:rsid w:val="00A24098"/>
    <w:rsid w:val="00A24874"/>
    <w:rsid w:val="00A27FD7"/>
    <w:rsid w:val="00A31002"/>
    <w:rsid w:val="00A40630"/>
    <w:rsid w:val="00A447DF"/>
    <w:rsid w:val="00A452E4"/>
    <w:rsid w:val="00A45B5E"/>
    <w:rsid w:val="00A517FF"/>
    <w:rsid w:val="00A56847"/>
    <w:rsid w:val="00A6121D"/>
    <w:rsid w:val="00A65620"/>
    <w:rsid w:val="00A65A29"/>
    <w:rsid w:val="00A716E7"/>
    <w:rsid w:val="00A72FC2"/>
    <w:rsid w:val="00A73C9E"/>
    <w:rsid w:val="00A764EE"/>
    <w:rsid w:val="00A76735"/>
    <w:rsid w:val="00A76865"/>
    <w:rsid w:val="00A77D80"/>
    <w:rsid w:val="00A81A28"/>
    <w:rsid w:val="00A83A22"/>
    <w:rsid w:val="00A84B40"/>
    <w:rsid w:val="00A8653B"/>
    <w:rsid w:val="00A874AF"/>
    <w:rsid w:val="00A9044D"/>
    <w:rsid w:val="00A910BB"/>
    <w:rsid w:val="00A91FB1"/>
    <w:rsid w:val="00A927C7"/>
    <w:rsid w:val="00A9337B"/>
    <w:rsid w:val="00A93E70"/>
    <w:rsid w:val="00A9459E"/>
    <w:rsid w:val="00A95958"/>
    <w:rsid w:val="00AA3455"/>
    <w:rsid w:val="00AB0459"/>
    <w:rsid w:val="00AB4815"/>
    <w:rsid w:val="00AB5327"/>
    <w:rsid w:val="00AB67F3"/>
    <w:rsid w:val="00AC00C1"/>
    <w:rsid w:val="00AC194F"/>
    <w:rsid w:val="00AC25A1"/>
    <w:rsid w:val="00AC33DA"/>
    <w:rsid w:val="00AC43C6"/>
    <w:rsid w:val="00AC5CC0"/>
    <w:rsid w:val="00AC6C58"/>
    <w:rsid w:val="00AD53CC"/>
    <w:rsid w:val="00AE0552"/>
    <w:rsid w:val="00AE226B"/>
    <w:rsid w:val="00AE35D4"/>
    <w:rsid w:val="00AE4A4F"/>
    <w:rsid w:val="00AE5EE3"/>
    <w:rsid w:val="00AE62CB"/>
    <w:rsid w:val="00AF143F"/>
    <w:rsid w:val="00B04718"/>
    <w:rsid w:val="00B0484C"/>
    <w:rsid w:val="00B0529C"/>
    <w:rsid w:val="00B07DD0"/>
    <w:rsid w:val="00B12A52"/>
    <w:rsid w:val="00B13A29"/>
    <w:rsid w:val="00B16AF5"/>
    <w:rsid w:val="00B17EDA"/>
    <w:rsid w:val="00B219C3"/>
    <w:rsid w:val="00B24D1F"/>
    <w:rsid w:val="00B25D69"/>
    <w:rsid w:val="00B27F97"/>
    <w:rsid w:val="00B31DEA"/>
    <w:rsid w:val="00B33B20"/>
    <w:rsid w:val="00B34B79"/>
    <w:rsid w:val="00B40245"/>
    <w:rsid w:val="00B4090D"/>
    <w:rsid w:val="00B4309D"/>
    <w:rsid w:val="00B45A82"/>
    <w:rsid w:val="00B5150D"/>
    <w:rsid w:val="00B5573D"/>
    <w:rsid w:val="00B55CC9"/>
    <w:rsid w:val="00B56CBD"/>
    <w:rsid w:val="00B63713"/>
    <w:rsid w:val="00B6520D"/>
    <w:rsid w:val="00B668B3"/>
    <w:rsid w:val="00B66DBE"/>
    <w:rsid w:val="00B71AD5"/>
    <w:rsid w:val="00B71CCF"/>
    <w:rsid w:val="00B7204A"/>
    <w:rsid w:val="00B729C4"/>
    <w:rsid w:val="00B74D43"/>
    <w:rsid w:val="00B761AF"/>
    <w:rsid w:val="00B902B5"/>
    <w:rsid w:val="00BA43D7"/>
    <w:rsid w:val="00BA5CBF"/>
    <w:rsid w:val="00BA714B"/>
    <w:rsid w:val="00BA7947"/>
    <w:rsid w:val="00BB1592"/>
    <w:rsid w:val="00BB3073"/>
    <w:rsid w:val="00BB42D3"/>
    <w:rsid w:val="00BB4789"/>
    <w:rsid w:val="00BB6BD7"/>
    <w:rsid w:val="00BC74A1"/>
    <w:rsid w:val="00BD06DF"/>
    <w:rsid w:val="00BD2452"/>
    <w:rsid w:val="00BD2FD6"/>
    <w:rsid w:val="00BD593E"/>
    <w:rsid w:val="00BD7742"/>
    <w:rsid w:val="00BE0724"/>
    <w:rsid w:val="00BE2F41"/>
    <w:rsid w:val="00BF050B"/>
    <w:rsid w:val="00BF07FE"/>
    <w:rsid w:val="00BF5E52"/>
    <w:rsid w:val="00C006F3"/>
    <w:rsid w:val="00C01AA3"/>
    <w:rsid w:val="00C0584C"/>
    <w:rsid w:val="00C1030E"/>
    <w:rsid w:val="00C14419"/>
    <w:rsid w:val="00C17EEC"/>
    <w:rsid w:val="00C25940"/>
    <w:rsid w:val="00C30E81"/>
    <w:rsid w:val="00C35959"/>
    <w:rsid w:val="00C3672A"/>
    <w:rsid w:val="00C60A43"/>
    <w:rsid w:val="00C61C60"/>
    <w:rsid w:val="00C62577"/>
    <w:rsid w:val="00C62C8B"/>
    <w:rsid w:val="00C63266"/>
    <w:rsid w:val="00C639F3"/>
    <w:rsid w:val="00C64116"/>
    <w:rsid w:val="00C65567"/>
    <w:rsid w:val="00C65849"/>
    <w:rsid w:val="00C6767D"/>
    <w:rsid w:val="00C67C53"/>
    <w:rsid w:val="00C7194E"/>
    <w:rsid w:val="00C73F3E"/>
    <w:rsid w:val="00C776FF"/>
    <w:rsid w:val="00C94C34"/>
    <w:rsid w:val="00CA1E17"/>
    <w:rsid w:val="00CA6D0A"/>
    <w:rsid w:val="00CB1E76"/>
    <w:rsid w:val="00CB423A"/>
    <w:rsid w:val="00CB4417"/>
    <w:rsid w:val="00CC68C1"/>
    <w:rsid w:val="00CD0399"/>
    <w:rsid w:val="00CD5240"/>
    <w:rsid w:val="00CD5DDB"/>
    <w:rsid w:val="00CE115C"/>
    <w:rsid w:val="00CE1D4B"/>
    <w:rsid w:val="00CE5845"/>
    <w:rsid w:val="00CF4D59"/>
    <w:rsid w:val="00CF59C3"/>
    <w:rsid w:val="00D030A1"/>
    <w:rsid w:val="00D039FB"/>
    <w:rsid w:val="00D05BF5"/>
    <w:rsid w:val="00D10E9E"/>
    <w:rsid w:val="00D11D9E"/>
    <w:rsid w:val="00D17DD2"/>
    <w:rsid w:val="00D21CAE"/>
    <w:rsid w:val="00D2708F"/>
    <w:rsid w:val="00D32010"/>
    <w:rsid w:val="00D342FC"/>
    <w:rsid w:val="00D349E1"/>
    <w:rsid w:val="00D34D59"/>
    <w:rsid w:val="00D40AA7"/>
    <w:rsid w:val="00D4110C"/>
    <w:rsid w:val="00D415D5"/>
    <w:rsid w:val="00D4237D"/>
    <w:rsid w:val="00D43375"/>
    <w:rsid w:val="00D43FDE"/>
    <w:rsid w:val="00D44761"/>
    <w:rsid w:val="00D474D8"/>
    <w:rsid w:val="00D4765F"/>
    <w:rsid w:val="00D55B0C"/>
    <w:rsid w:val="00D56700"/>
    <w:rsid w:val="00D60A2D"/>
    <w:rsid w:val="00D7068C"/>
    <w:rsid w:val="00D72532"/>
    <w:rsid w:val="00D74D61"/>
    <w:rsid w:val="00D87DE7"/>
    <w:rsid w:val="00D901CC"/>
    <w:rsid w:val="00D928A2"/>
    <w:rsid w:val="00D938FC"/>
    <w:rsid w:val="00D947DF"/>
    <w:rsid w:val="00D97EEC"/>
    <w:rsid w:val="00DA63C6"/>
    <w:rsid w:val="00DB0A42"/>
    <w:rsid w:val="00DB0ED3"/>
    <w:rsid w:val="00DB3189"/>
    <w:rsid w:val="00DB3422"/>
    <w:rsid w:val="00DB519C"/>
    <w:rsid w:val="00DC1529"/>
    <w:rsid w:val="00DC2CAC"/>
    <w:rsid w:val="00DC3AC8"/>
    <w:rsid w:val="00DC4A54"/>
    <w:rsid w:val="00DC6C36"/>
    <w:rsid w:val="00DC736E"/>
    <w:rsid w:val="00DD1CDE"/>
    <w:rsid w:val="00DD4C5F"/>
    <w:rsid w:val="00DE0DFD"/>
    <w:rsid w:val="00DE4B3D"/>
    <w:rsid w:val="00DE5C2E"/>
    <w:rsid w:val="00DF1131"/>
    <w:rsid w:val="00DF303B"/>
    <w:rsid w:val="00DF5EDA"/>
    <w:rsid w:val="00E0553E"/>
    <w:rsid w:val="00E11A6E"/>
    <w:rsid w:val="00E164E9"/>
    <w:rsid w:val="00E16A02"/>
    <w:rsid w:val="00E252B6"/>
    <w:rsid w:val="00E2792B"/>
    <w:rsid w:val="00E27CD9"/>
    <w:rsid w:val="00E306B1"/>
    <w:rsid w:val="00E33E3F"/>
    <w:rsid w:val="00E3502C"/>
    <w:rsid w:val="00E35C67"/>
    <w:rsid w:val="00E36456"/>
    <w:rsid w:val="00E40A8F"/>
    <w:rsid w:val="00E474C5"/>
    <w:rsid w:val="00E50A26"/>
    <w:rsid w:val="00E54BD2"/>
    <w:rsid w:val="00E56268"/>
    <w:rsid w:val="00E650F0"/>
    <w:rsid w:val="00E67A53"/>
    <w:rsid w:val="00E67AB3"/>
    <w:rsid w:val="00E72B06"/>
    <w:rsid w:val="00E73373"/>
    <w:rsid w:val="00E74340"/>
    <w:rsid w:val="00E74944"/>
    <w:rsid w:val="00E809D9"/>
    <w:rsid w:val="00E82FEC"/>
    <w:rsid w:val="00E909A0"/>
    <w:rsid w:val="00E95541"/>
    <w:rsid w:val="00E971E2"/>
    <w:rsid w:val="00EA5334"/>
    <w:rsid w:val="00EA553A"/>
    <w:rsid w:val="00EA56B4"/>
    <w:rsid w:val="00EB1C17"/>
    <w:rsid w:val="00EB735E"/>
    <w:rsid w:val="00EC055A"/>
    <w:rsid w:val="00EC2C2D"/>
    <w:rsid w:val="00EC4621"/>
    <w:rsid w:val="00ED11E8"/>
    <w:rsid w:val="00ED3DE3"/>
    <w:rsid w:val="00ED40BC"/>
    <w:rsid w:val="00EE0862"/>
    <w:rsid w:val="00EE3938"/>
    <w:rsid w:val="00EE4D48"/>
    <w:rsid w:val="00EE518E"/>
    <w:rsid w:val="00EF4E6D"/>
    <w:rsid w:val="00F004AB"/>
    <w:rsid w:val="00F038D2"/>
    <w:rsid w:val="00F15976"/>
    <w:rsid w:val="00F27FB7"/>
    <w:rsid w:val="00F33F39"/>
    <w:rsid w:val="00F4008C"/>
    <w:rsid w:val="00F4126F"/>
    <w:rsid w:val="00F41DEC"/>
    <w:rsid w:val="00F426DE"/>
    <w:rsid w:val="00F45EF9"/>
    <w:rsid w:val="00F538AC"/>
    <w:rsid w:val="00F64CDD"/>
    <w:rsid w:val="00F67EBE"/>
    <w:rsid w:val="00F76767"/>
    <w:rsid w:val="00F7770B"/>
    <w:rsid w:val="00F827DE"/>
    <w:rsid w:val="00F82EE0"/>
    <w:rsid w:val="00F857B0"/>
    <w:rsid w:val="00F874B3"/>
    <w:rsid w:val="00F9568B"/>
    <w:rsid w:val="00F96724"/>
    <w:rsid w:val="00FA63BA"/>
    <w:rsid w:val="00FA7AA9"/>
    <w:rsid w:val="00FB15DE"/>
    <w:rsid w:val="00FB4CD4"/>
    <w:rsid w:val="00FB5B4D"/>
    <w:rsid w:val="00FC4F2A"/>
    <w:rsid w:val="00FC5B89"/>
    <w:rsid w:val="00FC6081"/>
    <w:rsid w:val="00FC7ED5"/>
    <w:rsid w:val="00FD071E"/>
    <w:rsid w:val="00FD4444"/>
    <w:rsid w:val="00FD7F80"/>
    <w:rsid w:val="00FE6406"/>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unhideWhenUsed/>
    <w:rsid w:val="007D7948"/>
  </w:style>
  <w:style w:type="character" w:customStyle="1" w:styleId="KommentartextZchn">
    <w:name w:val="Kommentartext Zchn"/>
    <w:basedOn w:val="Absatz-Standardschriftart"/>
    <w:link w:val="Kommentartext"/>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B0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www.ipf.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info@ipf.de"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g"/></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3327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3847</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2</cp:revision>
  <cp:lastPrinted>2020-08-21T09:25:00Z</cp:lastPrinted>
  <dcterms:created xsi:type="dcterms:W3CDTF">2025-04-30T06:46:00Z</dcterms:created>
  <dcterms:modified xsi:type="dcterms:W3CDTF">2025-04-30T06:46:00Z</dcterms:modified>
</cp:coreProperties>
</file>