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06B10629" w:rsidR="00587F6A" w:rsidRDefault="001D08BF"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Massive Schäden vermeiden</w:t>
      </w:r>
    </w:p>
    <w:p w14:paraId="642B2A4B" w14:textId="69E2E0F4" w:rsidR="001D7FE1" w:rsidRPr="00D474D8" w:rsidRDefault="001D08BF" w:rsidP="00DC6C36">
      <w:pPr>
        <w:autoSpaceDE w:val="0"/>
        <w:autoSpaceDN w:val="0"/>
        <w:adjustRightInd w:val="0"/>
        <w:ind w:right="-1"/>
        <w:rPr>
          <w:rFonts w:asciiTheme="minorHAnsi" w:hAnsiTheme="minorHAnsi" w:cstheme="minorHAnsi"/>
          <w:sz w:val="18"/>
          <w:szCs w:val="18"/>
        </w:rPr>
        <w:sectPr w:rsidR="001D7FE1" w:rsidRPr="00D474D8"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IPF zeigt Lösung für die Öl-Feuchtemessung</w:t>
      </w:r>
      <w:r w:rsidR="002370F2">
        <w:rPr>
          <w:rFonts w:asciiTheme="minorHAnsi" w:hAnsiTheme="minorHAnsi" w:cstheme="minorHAnsi"/>
          <w:i/>
          <w:iCs/>
          <w:sz w:val="21"/>
          <w:szCs w:val="21"/>
        </w:rPr>
        <w:t xml:space="preserve"> </w:t>
      </w:r>
    </w:p>
    <w:p w14:paraId="670266A5" w14:textId="77777777" w:rsidR="00587F6A" w:rsidRPr="00D474D8" w:rsidRDefault="00587F6A" w:rsidP="009B590E">
      <w:pPr>
        <w:rPr>
          <w:rFonts w:asciiTheme="minorHAnsi" w:hAnsiTheme="minorHAnsi" w:cstheme="minorHAnsi"/>
          <w:sz w:val="18"/>
          <w:szCs w:val="18"/>
        </w:rPr>
      </w:pPr>
    </w:p>
    <w:p w14:paraId="0FE5EBFF" w14:textId="38BBE2C5" w:rsidR="001D08BF" w:rsidRDefault="001D08BF" w:rsidP="00587F6A">
      <w:pPr>
        <w:rPr>
          <w:rFonts w:asciiTheme="minorHAnsi" w:hAnsiTheme="minorHAnsi" w:cstheme="minorHAnsi"/>
          <w:sz w:val="18"/>
          <w:szCs w:val="18"/>
        </w:rPr>
      </w:pPr>
      <w:r>
        <w:rPr>
          <w:rFonts w:asciiTheme="minorHAnsi" w:hAnsiTheme="minorHAnsi" w:cstheme="minorHAnsi"/>
          <w:sz w:val="18"/>
          <w:szCs w:val="18"/>
        </w:rPr>
        <w:t xml:space="preserve">In Hydraulikflüssigkeiten und Schmierstoffen ist Wasser grundsätzlich unerwünscht, da es in hohen Konzentrationen zu enormen Schäden an Maschinen und Anlagen führen kann. Mit dem kompakten Ölfeuchtesensor </w:t>
      </w:r>
      <w:r w:rsidRPr="001D08BF">
        <w:rPr>
          <w:rFonts w:asciiTheme="minorHAnsi" w:hAnsiTheme="minorHAnsi" w:cstheme="minorHAnsi"/>
          <w:b/>
          <w:bCs/>
          <w:sz w:val="18"/>
          <w:szCs w:val="18"/>
        </w:rPr>
        <w:t>YF900020</w:t>
      </w:r>
      <w:r>
        <w:rPr>
          <w:rFonts w:asciiTheme="minorHAnsi" w:hAnsiTheme="minorHAnsi" w:cstheme="minorHAnsi"/>
          <w:sz w:val="18"/>
          <w:szCs w:val="18"/>
        </w:rPr>
        <w:t xml:space="preserve"> von IPF lässt sich das nun gezielt vermeiden, denn die Lösung </w:t>
      </w:r>
      <w:r w:rsidRPr="001D08BF">
        <w:rPr>
          <w:rFonts w:asciiTheme="minorHAnsi" w:hAnsiTheme="minorHAnsi" w:cstheme="minorHAnsi"/>
          <w:sz w:val="18"/>
          <w:szCs w:val="18"/>
        </w:rPr>
        <w:t xml:space="preserve">wurde </w:t>
      </w:r>
      <w:r>
        <w:rPr>
          <w:rFonts w:asciiTheme="minorHAnsi" w:hAnsiTheme="minorHAnsi" w:cstheme="minorHAnsi"/>
          <w:sz w:val="18"/>
          <w:szCs w:val="18"/>
        </w:rPr>
        <w:t xml:space="preserve">eigens </w:t>
      </w:r>
      <w:r w:rsidRPr="001D08BF">
        <w:rPr>
          <w:rFonts w:asciiTheme="minorHAnsi" w:hAnsiTheme="minorHAnsi" w:cstheme="minorHAnsi"/>
          <w:sz w:val="18"/>
          <w:szCs w:val="18"/>
        </w:rPr>
        <w:t>zur Messung von Feuchtigkeit in Transformatoren-, Motoren-, Schmier- oder Hydrauliköl</w:t>
      </w:r>
      <w:r>
        <w:rPr>
          <w:rFonts w:asciiTheme="minorHAnsi" w:hAnsiTheme="minorHAnsi" w:cstheme="minorHAnsi"/>
          <w:sz w:val="18"/>
          <w:szCs w:val="18"/>
        </w:rPr>
        <w:t>en</w:t>
      </w:r>
      <w:r w:rsidRPr="001D08BF">
        <w:rPr>
          <w:rFonts w:asciiTheme="minorHAnsi" w:hAnsiTheme="minorHAnsi" w:cstheme="minorHAnsi"/>
          <w:sz w:val="18"/>
          <w:szCs w:val="18"/>
        </w:rPr>
        <w:t xml:space="preserve"> sowie Dieselkraftstoffen entwickelt.</w:t>
      </w:r>
    </w:p>
    <w:p w14:paraId="1C5617EE" w14:textId="77777777" w:rsidR="001D08BF" w:rsidRDefault="001D08BF" w:rsidP="00587F6A">
      <w:pPr>
        <w:rPr>
          <w:rFonts w:asciiTheme="minorHAnsi" w:hAnsiTheme="minorHAnsi" w:cstheme="minorHAnsi"/>
          <w:sz w:val="18"/>
          <w:szCs w:val="18"/>
        </w:rPr>
      </w:pPr>
    </w:p>
    <w:p w14:paraId="24E3CCAB" w14:textId="01E04F3A" w:rsidR="001D08BF" w:rsidRDefault="001D08BF" w:rsidP="00587F6A">
      <w:pPr>
        <w:rPr>
          <w:rFonts w:asciiTheme="minorHAnsi" w:hAnsiTheme="minorHAnsi" w:cstheme="minorHAnsi"/>
          <w:sz w:val="18"/>
          <w:szCs w:val="18"/>
        </w:rPr>
      </w:pPr>
      <w:r>
        <w:rPr>
          <w:rFonts w:asciiTheme="minorHAnsi" w:hAnsiTheme="minorHAnsi" w:cstheme="minorHAnsi"/>
          <w:sz w:val="18"/>
          <w:szCs w:val="18"/>
        </w:rPr>
        <w:t>Der Sensor integriert zwei frei konfigurierbare Analogausgänge (4…20mA) und eine RS485-Schnittstelle mit Modbus RTU</w:t>
      </w:r>
      <w:r w:rsidR="003D16F4">
        <w:rPr>
          <w:rFonts w:asciiTheme="minorHAnsi" w:hAnsiTheme="minorHAnsi" w:cstheme="minorHAnsi"/>
          <w:sz w:val="18"/>
          <w:szCs w:val="18"/>
        </w:rPr>
        <w:t>, die eine hochgenaue Messung der Wasseraktivität (</w:t>
      </w:r>
      <w:proofErr w:type="spellStart"/>
      <w:r w:rsidR="003D16F4">
        <w:rPr>
          <w:rFonts w:asciiTheme="minorHAnsi" w:hAnsiTheme="minorHAnsi" w:cstheme="minorHAnsi"/>
          <w:sz w:val="18"/>
          <w:szCs w:val="18"/>
        </w:rPr>
        <w:t>a</w:t>
      </w:r>
      <w:r w:rsidR="003D16F4" w:rsidRPr="003D16F4">
        <w:rPr>
          <w:rFonts w:asciiTheme="minorHAnsi" w:hAnsiTheme="minorHAnsi" w:cstheme="minorHAnsi"/>
          <w:sz w:val="18"/>
          <w:szCs w:val="18"/>
          <w:vertAlign w:val="subscript"/>
        </w:rPr>
        <w:t>w</w:t>
      </w:r>
      <w:proofErr w:type="spellEnd"/>
      <w:r w:rsidR="00900DF8">
        <w:rPr>
          <w:rFonts w:asciiTheme="minorHAnsi" w:hAnsiTheme="minorHAnsi" w:cstheme="minorHAnsi"/>
          <w:sz w:val="18"/>
          <w:szCs w:val="18"/>
        </w:rPr>
        <w:t xml:space="preserve"> – Wert für den Sättigungsgrad des Öls mit Wasser)</w:t>
      </w:r>
      <w:r w:rsidR="003D16F4">
        <w:rPr>
          <w:rFonts w:asciiTheme="minorHAnsi" w:hAnsiTheme="minorHAnsi" w:cstheme="minorHAnsi"/>
          <w:sz w:val="18"/>
          <w:szCs w:val="18"/>
        </w:rPr>
        <w:t xml:space="preserve"> sowie der Prozesstemperatur (°C) ermöglichen. Darüber hinaus kann der Sensor den absoluten Wassergehalt (x) in ppm (</w:t>
      </w:r>
      <w:proofErr w:type="spellStart"/>
      <w:r w:rsidR="003D16F4">
        <w:rPr>
          <w:rFonts w:asciiTheme="minorHAnsi" w:hAnsiTheme="minorHAnsi" w:cstheme="minorHAnsi"/>
          <w:sz w:val="18"/>
          <w:szCs w:val="18"/>
        </w:rPr>
        <w:t>parts</w:t>
      </w:r>
      <w:proofErr w:type="spellEnd"/>
      <w:r w:rsidR="003D16F4">
        <w:rPr>
          <w:rFonts w:asciiTheme="minorHAnsi" w:hAnsiTheme="minorHAnsi" w:cstheme="minorHAnsi"/>
          <w:sz w:val="18"/>
          <w:szCs w:val="18"/>
        </w:rPr>
        <w:t xml:space="preserve"> per </w:t>
      </w:r>
      <w:proofErr w:type="spellStart"/>
      <w:r w:rsidR="003D16F4">
        <w:rPr>
          <w:rFonts w:asciiTheme="minorHAnsi" w:hAnsiTheme="minorHAnsi" w:cstheme="minorHAnsi"/>
          <w:sz w:val="18"/>
          <w:szCs w:val="18"/>
        </w:rPr>
        <w:t>million</w:t>
      </w:r>
      <w:proofErr w:type="spellEnd"/>
      <w:r w:rsidR="003D16F4">
        <w:rPr>
          <w:rFonts w:asciiTheme="minorHAnsi" w:hAnsiTheme="minorHAnsi" w:cstheme="minorHAnsi"/>
          <w:sz w:val="18"/>
          <w:szCs w:val="18"/>
        </w:rPr>
        <w:t>) berechnen.</w:t>
      </w:r>
    </w:p>
    <w:p w14:paraId="1979EF46" w14:textId="77777777" w:rsidR="003D16F4" w:rsidRDefault="003D16F4" w:rsidP="00587F6A">
      <w:pPr>
        <w:rPr>
          <w:rFonts w:asciiTheme="minorHAnsi" w:hAnsiTheme="minorHAnsi" w:cstheme="minorHAnsi"/>
          <w:sz w:val="18"/>
          <w:szCs w:val="18"/>
        </w:rPr>
      </w:pPr>
    </w:p>
    <w:p w14:paraId="76539C00" w14:textId="20A67CE3" w:rsidR="003D16F4" w:rsidRDefault="003D16F4" w:rsidP="00587F6A">
      <w:pPr>
        <w:rPr>
          <w:rFonts w:asciiTheme="minorHAnsi" w:hAnsiTheme="minorHAnsi" w:cstheme="minorHAnsi"/>
          <w:sz w:val="18"/>
          <w:szCs w:val="18"/>
        </w:rPr>
      </w:pPr>
      <w:r>
        <w:rPr>
          <w:rFonts w:asciiTheme="minorHAnsi" w:hAnsiTheme="minorHAnsi" w:cstheme="minorHAnsi"/>
          <w:sz w:val="18"/>
          <w:szCs w:val="18"/>
        </w:rPr>
        <w:t xml:space="preserve">Der äußerst robuste </w:t>
      </w:r>
      <w:r w:rsidRPr="003D16F4">
        <w:rPr>
          <w:rFonts w:asciiTheme="minorHAnsi" w:hAnsiTheme="minorHAnsi" w:cstheme="minorHAnsi"/>
          <w:b/>
          <w:bCs/>
          <w:sz w:val="18"/>
          <w:szCs w:val="18"/>
        </w:rPr>
        <w:t>YF900020</w:t>
      </w:r>
      <w:r>
        <w:rPr>
          <w:rFonts w:asciiTheme="minorHAnsi" w:hAnsiTheme="minorHAnsi" w:cstheme="minorHAnsi"/>
          <w:sz w:val="18"/>
          <w:szCs w:val="18"/>
        </w:rPr>
        <w:t xml:space="preserve"> hält Öltemperaturen bis maximal </w:t>
      </w:r>
      <w:r w:rsidR="00514D13">
        <w:rPr>
          <w:rFonts w:asciiTheme="minorHAnsi" w:hAnsiTheme="minorHAnsi" w:cstheme="minorHAnsi"/>
          <w:sz w:val="18"/>
          <w:szCs w:val="18"/>
        </w:rPr>
        <w:t>+</w:t>
      </w:r>
      <w:r>
        <w:rPr>
          <w:rFonts w:asciiTheme="minorHAnsi" w:hAnsiTheme="minorHAnsi" w:cstheme="minorHAnsi"/>
          <w:sz w:val="18"/>
          <w:szCs w:val="18"/>
        </w:rPr>
        <w:t>125 °C und einem Betriebsdruck bis maximal 300bar stand.</w:t>
      </w:r>
    </w:p>
    <w:p w14:paraId="3B82721F" w14:textId="77777777" w:rsidR="003D16F4" w:rsidRDefault="003D16F4" w:rsidP="00587F6A">
      <w:pPr>
        <w:rPr>
          <w:rFonts w:asciiTheme="minorHAnsi" w:hAnsiTheme="minorHAnsi" w:cstheme="minorHAnsi"/>
          <w:sz w:val="18"/>
          <w:szCs w:val="18"/>
        </w:rPr>
      </w:pPr>
    </w:p>
    <w:p w14:paraId="3E91E2EC" w14:textId="6492D296" w:rsidR="003D16F4" w:rsidRDefault="003D16F4" w:rsidP="00587F6A">
      <w:pPr>
        <w:rPr>
          <w:rFonts w:asciiTheme="minorHAnsi" w:hAnsiTheme="minorHAnsi" w:cstheme="minorHAnsi"/>
          <w:sz w:val="18"/>
          <w:szCs w:val="18"/>
        </w:rPr>
      </w:pPr>
      <w:r>
        <w:rPr>
          <w:rFonts w:asciiTheme="minorHAnsi" w:hAnsiTheme="minorHAnsi" w:cstheme="minorHAnsi"/>
          <w:sz w:val="18"/>
          <w:szCs w:val="18"/>
        </w:rPr>
        <w:t xml:space="preserve">Einfach und sicher montiert wird der Sensor </w:t>
      </w:r>
      <w:r w:rsidR="00514D13">
        <w:rPr>
          <w:rFonts w:asciiTheme="minorHAnsi" w:hAnsiTheme="minorHAnsi" w:cstheme="minorHAnsi"/>
          <w:sz w:val="18"/>
          <w:szCs w:val="18"/>
        </w:rPr>
        <w:t xml:space="preserve">mit einem </w:t>
      </w:r>
      <w:r>
        <w:rPr>
          <w:rFonts w:asciiTheme="minorHAnsi" w:hAnsiTheme="minorHAnsi" w:cstheme="minorHAnsi"/>
          <w:sz w:val="18"/>
          <w:szCs w:val="18"/>
        </w:rPr>
        <w:t>1/2“-Prozessanschluss. Über einen zusätzlichen Schnittstellenadapter (</w:t>
      </w:r>
      <w:r w:rsidRPr="003D16F4">
        <w:rPr>
          <w:rFonts w:asciiTheme="minorHAnsi" w:hAnsiTheme="minorHAnsi" w:cstheme="minorHAnsi"/>
          <w:b/>
          <w:bCs/>
          <w:sz w:val="18"/>
          <w:szCs w:val="18"/>
        </w:rPr>
        <w:t>VY000026</w:t>
      </w:r>
      <w:r>
        <w:rPr>
          <w:rFonts w:asciiTheme="minorHAnsi" w:hAnsiTheme="minorHAnsi" w:cstheme="minorHAnsi"/>
          <w:sz w:val="18"/>
          <w:szCs w:val="18"/>
        </w:rPr>
        <w:t xml:space="preserve">) können bspw. Änderungen an den Modbus-Einstellungen vorgenommen, die Analogausgänge skaliert </w:t>
      </w:r>
      <w:r w:rsidRPr="006605C6">
        <w:rPr>
          <w:rFonts w:asciiTheme="minorHAnsi" w:hAnsiTheme="minorHAnsi" w:cstheme="minorHAnsi"/>
          <w:sz w:val="18"/>
          <w:szCs w:val="18"/>
        </w:rPr>
        <w:t xml:space="preserve">oder Messwerte </w:t>
      </w:r>
      <w:r w:rsidR="006605C6" w:rsidRPr="006605C6">
        <w:rPr>
          <w:rFonts w:asciiTheme="minorHAnsi" w:hAnsiTheme="minorHAnsi" w:cstheme="minorHAnsi"/>
          <w:sz w:val="18"/>
          <w:szCs w:val="18"/>
        </w:rPr>
        <w:t xml:space="preserve">wie etwa Wasseraktivität, Temperatur oder Wassergehalt </w:t>
      </w:r>
      <w:r w:rsidRPr="006605C6">
        <w:rPr>
          <w:rFonts w:asciiTheme="minorHAnsi" w:hAnsiTheme="minorHAnsi" w:cstheme="minorHAnsi"/>
          <w:sz w:val="18"/>
          <w:szCs w:val="18"/>
        </w:rPr>
        <w:t>zugeordnet werden.</w:t>
      </w:r>
    </w:p>
    <w:p w14:paraId="274204B2" w14:textId="77777777" w:rsidR="003D16F4" w:rsidRDefault="003D16F4" w:rsidP="00587F6A">
      <w:pPr>
        <w:rPr>
          <w:rFonts w:asciiTheme="minorHAnsi" w:hAnsiTheme="minorHAnsi" w:cstheme="minorHAnsi"/>
          <w:sz w:val="18"/>
          <w:szCs w:val="18"/>
        </w:rPr>
      </w:pPr>
    </w:p>
    <w:p w14:paraId="11EBA843" w14:textId="7AD0019E" w:rsidR="00497916" w:rsidRPr="00900DF8" w:rsidRDefault="003D16F4" w:rsidP="00587F6A">
      <w:pPr>
        <w:rPr>
          <w:rFonts w:asciiTheme="minorHAnsi" w:hAnsiTheme="minorHAnsi" w:cstheme="minorHAnsi"/>
          <w:b/>
          <w:bCs/>
          <w:i/>
          <w:iCs/>
          <w:sz w:val="18"/>
          <w:szCs w:val="18"/>
        </w:rPr>
      </w:pPr>
      <w:r w:rsidRPr="00900DF8">
        <w:rPr>
          <w:rFonts w:asciiTheme="minorHAnsi" w:hAnsiTheme="minorHAnsi" w:cstheme="minorHAnsi"/>
          <w:b/>
          <w:bCs/>
          <w:i/>
          <w:iCs/>
          <w:sz w:val="18"/>
          <w:szCs w:val="18"/>
        </w:rPr>
        <w:t>Einige wissenswerte Hintergrundinfos:</w:t>
      </w:r>
    </w:p>
    <w:p w14:paraId="351117D0" w14:textId="77777777" w:rsidR="00900DF8" w:rsidRDefault="00900DF8" w:rsidP="00587F6A">
      <w:pPr>
        <w:rPr>
          <w:rFonts w:asciiTheme="minorHAnsi" w:hAnsiTheme="minorHAnsi" w:cstheme="minorHAnsi"/>
          <w:i/>
          <w:iCs/>
          <w:sz w:val="18"/>
          <w:szCs w:val="18"/>
        </w:rPr>
      </w:pPr>
    </w:p>
    <w:p w14:paraId="71BD1DED" w14:textId="367E6497" w:rsidR="00900DF8" w:rsidRPr="003D16F4" w:rsidRDefault="00900DF8" w:rsidP="00587F6A">
      <w:pPr>
        <w:rPr>
          <w:rFonts w:asciiTheme="minorHAnsi" w:hAnsiTheme="minorHAnsi" w:cstheme="minorHAnsi"/>
          <w:i/>
          <w:iCs/>
          <w:sz w:val="18"/>
          <w:szCs w:val="18"/>
        </w:rPr>
      </w:pPr>
      <w:r w:rsidRPr="00900DF8">
        <w:rPr>
          <w:rFonts w:asciiTheme="minorHAnsi" w:hAnsiTheme="minorHAnsi" w:cstheme="minorHAnsi"/>
          <w:i/>
          <w:iCs/>
          <w:sz w:val="18"/>
          <w:szCs w:val="18"/>
        </w:rPr>
        <w:t xml:space="preserve">Wasseraktivität </w:t>
      </w:r>
      <w:proofErr w:type="spellStart"/>
      <w:r w:rsidRPr="00900DF8">
        <w:rPr>
          <w:rFonts w:asciiTheme="minorHAnsi" w:hAnsiTheme="minorHAnsi" w:cstheme="minorHAnsi"/>
          <w:i/>
          <w:iCs/>
          <w:sz w:val="18"/>
          <w:szCs w:val="18"/>
        </w:rPr>
        <w:t>a</w:t>
      </w:r>
      <w:r w:rsidRPr="00900DF8">
        <w:rPr>
          <w:rFonts w:asciiTheme="minorHAnsi" w:hAnsiTheme="minorHAnsi" w:cstheme="minorHAnsi"/>
          <w:i/>
          <w:iCs/>
          <w:sz w:val="18"/>
          <w:szCs w:val="18"/>
          <w:vertAlign w:val="subscript"/>
        </w:rPr>
        <w:t>w</w:t>
      </w:r>
      <w:proofErr w:type="spellEnd"/>
      <w:r w:rsidRPr="00900DF8">
        <w:rPr>
          <w:rFonts w:asciiTheme="minorHAnsi" w:hAnsiTheme="minorHAnsi" w:cstheme="minorHAnsi"/>
          <w:i/>
          <w:iCs/>
          <w:sz w:val="18"/>
          <w:szCs w:val="18"/>
        </w:rPr>
        <w:t>:</w:t>
      </w:r>
    </w:p>
    <w:p w14:paraId="40C904F5" w14:textId="77777777" w:rsidR="003D16F4" w:rsidRDefault="003D16F4" w:rsidP="00587F6A">
      <w:pPr>
        <w:rPr>
          <w:rFonts w:asciiTheme="minorHAnsi" w:hAnsiTheme="minorHAnsi" w:cstheme="minorHAnsi"/>
          <w:sz w:val="18"/>
          <w:szCs w:val="18"/>
        </w:rPr>
      </w:pPr>
    </w:p>
    <w:p w14:paraId="3C95CA26" w14:textId="29E5C0AF" w:rsidR="00587D6E" w:rsidRDefault="003D16F4" w:rsidP="00587F6A">
      <w:pPr>
        <w:rPr>
          <w:rFonts w:asciiTheme="minorHAnsi" w:hAnsiTheme="minorHAnsi" w:cstheme="minorHAnsi"/>
          <w:i/>
          <w:iCs/>
          <w:sz w:val="18"/>
          <w:szCs w:val="18"/>
        </w:rPr>
      </w:pPr>
      <w:r w:rsidRPr="003D16F4">
        <w:rPr>
          <w:rFonts w:asciiTheme="minorHAnsi" w:hAnsiTheme="minorHAnsi" w:cstheme="minorHAnsi"/>
          <w:i/>
          <w:iCs/>
          <w:sz w:val="18"/>
          <w:szCs w:val="18"/>
        </w:rPr>
        <w:t xml:space="preserve">Die Wasseraktivität </w:t>
      </w:r>
      <w:proofErr w:type="spellStart"/>
      <w:r w:rsidRPr="003D16F4">
        <w:rPr>
          <w:rFonts w:asciiTheme="minorHAnsi" w:hAnsiTheme="minorHAnsi" w:cstheme="minorHAnsi"/>
          <w:i/>
          <w:iCs/>
          <w:sz w:val="18"/>
          <w:szCs w:val="18"/>
        </w:rPr>
        <w:t>a</w:t>
      </w:r>
      <w:r w:rsidRPr="003D16F4">
        <w:rPr>
          <w:rFonts w:asciiTheme="minorHAnsi" w:hAnsiTheme="minorHAnsi" w:cstheme="minorHAnsi"/>
          <w:i/>
          <w:iCs/>
          <w:sz w:val="18"/>
          <w:szCs w:val="18"/>
          <w:vertAlign w:val="subscript"/>
        </w:rPr>
        <w:t>w</w:t>
      </w:r>
      <w:proofErr w:type="spellEnd"/>
      <w:r w:rsidRPr="003D16F4">
        <w:rPr>
          <w:rFonts w:asciiTheme="minorHAnsi" w:hAnsiTheme="minorHAnsi" w:cstheme="minorHAnsi"/>
          <w:i/>
          <w:iCs/>
          <w:sz w:val="18"/>
          <w:szCs w:val="18"/>
        </w:rPr>
        <w:t xml:space="preserve"> ist ein relatives Maß für</w:t>
      </w:r>
      <w:r>
        <w:rPr>
          <w:rFonts w:asciiTheme="minorHAnsi" w:hAnsiTheme="minorHAnsi" w:cstheme="minorHAnsi"/>
          <w:i/>
          <w:iCs/>
          <w:sz w:val="18"/>
          <w:szCs w:val="18"/>
        </w:rPr>
        <w:t xml:space="preserve"> die</w:t>
      </w:r>
      <w:r w:rsidRPr="003D16F4">
        <w:rPr>
          <w:rFonts w:asciiTheme="minorHAnsi" w:hAnsiTheme="minorHAnsi" w:cstheme="minorHAnsi"/>
          <w:i/>
          <w:iCs/>
          <w:sz w:val="18"/>
          <w:szCs w:val="18"/>
        </w:rPr>
        <w:t xml:space="preserve"> Feuchte in Ö</w:t>
      </w:r>
      <w:r w:rsidR="00900DF8">
        <w:rPr>
          <w:rFonts w:asciiTheme="minorHAnsi" w:hAnsiTheme="minorHAnsi" w:cstheme="minorHAnsi"/>
          <w:i/>
          <w:iCs/>
          <w:sz w:val="18"/>
          <w:szCs w:val="18"/>
        </w:rPr>
        <w:t>l</w:t>
      </w:r>
      <w:r>
        <w:rPr>
          <w:rFonts w:asciiTheme="minorHAnsi" w:hAnsiTheme="minorHAnsi" w:cstheme="minorHAnsi"/>
          <w:i/>
          <w:iCs/>
          <w:sz w:val="18"/>
          <w:szCs w:val="18"/>
        </w:rPr>
        <w:t xml:space="preserve"> und </w:t>
      </w:r>
      <w:r w:rsidRPr="003D16F4">
        <w:rPr>
          <w:rFonts w:asciiTheme="minorHAnsi" w:hAnsiTheme="minorHAnsi" w:cstheme="minorHAnsi"/>
          <w:i/>
          <w:iCs/>
          <w:sz w:val="18"/>
          <w:szCs w:val="18"/>
        </w:rPr>
        <w:t xml:space="preserve">beschreibt das Verhältnis zwischen tatsächlicher und maximal möglicher Menge gelösten Wassers im Öl bei einer bestimmten Temperatur. Der </w:t>
      </w:r>
      <w:proofErr w:type="spellStart"/>
      <w:r w:rsidRPr="003D16F4">
        <w:rPr>
          <w:rFonts w:asciiTheme="minorHAnsi" w:hAnsiTheme="minorHAnsi" w:cstheme="minorHAnsi"/>
          <w:i/>
          <w:iCs/>
          <w:sz w:val="18"/>
          <w:szCs w:val="18"/>
        </w:rPr>
        <w:t>a</w:t>
      </w:r>
      <w:r w:rsidRPr="003D16F4">
        <w:rPr>
          <w:rFonts w:asciiTheme="minorHAnsi" w:hAnsiTheme="minorHAnsi" w:cstheme="minorHAnsi"/>
          <w:i/>
          <w:iCs/>
          <w:sz w:val="18"/>
          <w:szCs w:val="18"/>
          <w:vertAlign w:val="subscript"/>
        </w:rPr>
        <w:t>w</w:t>
      </w:r>
      <w:proofErr w:type="spellEnd"/>
      <w:r w:rsidRPr="003D16F4">
        <w:rPr>
          <w:rFonts w:asciiTheme="minorHAnsi" w:hAnsiTheme="minorHAnsi" w:cstheme="minorHAnsi"/>
          <w:i/>
          <w:iCs/>
          <w:sz w:val="18"/>
          <w:szCs w:val="18"/>
        </w:rPr>
        <w:t xml:space="preserve">-Wert zeigt den Sättigungsgrad des Öls an: </w:t>
      </w:r>
      <w:proofErr w:type="spellStart"/>
      <w:r w:rsidRPr="003D16F4">
        <w:rPr>
          <w:rFonts w:asciiTheme="minorHAnsi" w:hAnsiTheme="minorHAnsi" w:cstheme="minorHAnsi"/>
          <w:i/>
          <w:iCs/>
          <w:sz w:val="18"/>
          <w:szCs w:val="18"/>
        </w:rPr>
        <w:t>a</w:t>
      </w:r>
      <w:r w:rsidRPr="00900DF8">
        <w:rPr>
          <w:rFonts w:asciiTheme="minorHAnsi" w:hAnsiTheme="minorHAnsi" w:cstheme="minorHAnsi"/>
          <w:i/>
          <w:iCs/>
          <w:sz w:val="18"/>
          <w:szCs w:val="18"/>
          <w:vertAlign w:val="subscript"/>
        </w:rPr>
        <w:t>w</w:t>
      </w:r>
      <w:proofErr w:type="spellEnd"/>
      <w:r w:rsidRPr="003D16F4">
        <w:rPr>
          <w:rFonts w:asciiTheme="minorHAnsi" w:hAnsiTheme="minorHAnsi" w:cstheme="minorHAnsi"/>
          <w:i/>
          <w:iCs/>
          <w:sz w:val="18"/>
          <w:szCs w:val="18"/>
        </w:rPr>
        <w:t xml:space="preserve"> = 0 (kein Wasser), </w:t>
      </w:r>
      <w:proofErr w:type="spellStart"/>
      <w:r w:rsidRPr="003D16F4">
        <w:rPr>
          <w:rFonts w:asciiTheme="minorHAnsi" w:hAnsiTheme="minorHAnsi" w:cstheme="minorHAnsi"/>
          <w:i/>
          <w:iCs/>
          <w:sz w:val="18"/>
          <w:szCs w:val="18"/>
        </w:rPr>
        <w:t>a</w:t>
      </w:r>
      <w:r w:rsidRPr="00900DF8">
        <w:rPr>
          <w:rFonts w:asciiTheme="minorHAnsi" w:hAnsiTheme="minorHAnsi" w:cstheme="minorHAnsi"/>
          <w:i/>
          <w:iCs/>
          <w:sz w:val="18"/>
          <w:szCs w:val="18"/>
          <w:vertAlign w:val="subscript"/>
        </w:rPr>
        <w:t>w</w:t>
      </w:r>
      <w:proofErr w:type="spellEnd"/>
      <w:r w:rsidRPr="003D16F4">
        <w:rPr>
          <w:rFonts w:asciiTheme="minorHAnsi" w:hAnsiTheme="minorHAnsi" w:cstheme="minorHAnsi"/>
          <w:i/>
          <w:iCs/>
          <w:sz w:val="18"/>
          <w:szCs w:val="18"/>
        </w:rPr>
        <w:t xml:space="preserve"> = 1 (vollständige Sättigung). Die Wasseraktivität ist unabhängig von der Art des Öls.</w:t>
      </w:r>
    </w:p>
    <w:p w14:paraId="33EBEECE" w14:textId="77777777" w:rsidR="00900DF8" w:rsidRDefault="00900DF8" w:rsidP="00587F6A">
      <w:pPr>
        <w:rPr>
          <w:rFonts w:asciiTheme="minorHAnsi" w:hAnsiTheme="minorHAnsi" w:cstheme="minorHAnsi"/>
          <w:i/>
          <w:iCs/>
          <w:sz w:val="18"/>
          <w:szCs w:val="18"/>
        </w:rPr>
      </w:pPr>
    </w:p>
    <w:p w14:paraId="07B71F85" w14:textId="5109B984" w:rsidR="00900DF8" w:rsidRPr="00900DF8" w:rsidRDefault="00900DF8" w:rsidP="00900DF8">
      <w:pPr>
        <w:rPr>
          <w:rFonts w:asciiTheme="minorHAnsi" w:hAnsiTheme="minorHAnsi" w:cstheme="minorHAnsi"/>
          <w:i/>
          <w:iCs/>
          <w:sz w:val="18"/>
          <w:szCs w:val="18"/>
        </w:rPr>
      </w:pPr>
      <w:r w:rsidRPr="00900DF8">
        <w:rPr>
          <w:rFonts w:asciiTheme="minorHAnsi" w:hAnsiTheme="minorHAnsi" w:cstheme="minorHAnsi"/>
          <w:i/>
          <w:iCs/>
          <w:sz w:val="18"/>
          <w:szCs w:val="18"/>
        </w:rPr>
        <w:t>Wassergehalt x (</w:t>
      </w:r>
      <w:r>
        <w:rPr>
          <w:rFonts w:asciiTheme="minorHAnsi" w:hAnsiTheme="minorHAnsi" w:cstheme="minorHAnsi"/>
          <w:i/>
          <w:iCs/>
          <w:sz w:val="18"/>
          <w:szCs w:val="18"/>
        </w:rPr>
        <w:t>ppm</w:t>
      </w:r>
      <w:r w:rsidRPr="00900DF8">
        <w:rPr>
          <w:rFonts w:asciiTheme="minorHAnsi" w:hAnsiTheme="minorHAnsi" w:cstheme="minorHAnsi"/>
          <w:i/>
          <w:iCs/>
          <w:sz w:val="18"/>
          <w:szCs w:val="18"/>
        </w:rPr>
        <w:t>):</w:t>
      </w:r>
    </w:p>
    <w:p w14:paraId="1740DA9B" w14:textId="77777777" w:rsidR="00900DF8" w:rsidRPr="00900DF8" w:rsidRDefault="00900DF8" w:rsidP="00900DF8">
      <w:pPr>
        <w:rPr>
          <w:rFonts w:asciiTheme="minorHAnsi" w:hAnsiTheme="minorHAnsi" w:cstheme="minorHAnsi"/>
          <w:i/>
          <w:iCs/>
          <w:sz w:val="18"/>
          <w:szCs w:val="18"/>
        </w:rPr>
      </w:pPr>
    </w:p>
    <w:p w14:paraId="790DB9E4" w14:textId="7E178EE4" w:rsidR="00900DF8" w:rsidRDefault="00900DF8" w:rsidP="00900DF8">
      <w:pPr>
        <w:rPr>
          <w:rFonts w:asciiTheme="minorHAnsi" w:hAnsiTheme="minorHAnsi" w:cstheme="minorHAnsi"/>
          <w:i/>
          <w:iCs/>
          <w:sz w:val="18"/>
          <w:szCs w:val="18"/>
        </w:rPr>
      </w:pPr>
      <w:r w:rsidRPr="00900DF8">
        <w:rPr>
          <w:rFonts w:asciiTheme="minorHAnsi" w:hAnsiTheme="minorHAnsi" w:cstheme="minorHAnsi"/>
          <w:i/>
          <w:iCs/>
          <w:sz w:val="18"/>
          <w:szCs w:val="18"/>
        </w:rPr>
        <w:t xml:space="preserve">Der Wassergehalt x ist ein absolutes Maß und drückt die Wassermenge im Öl aus (gelöst, emulgiert oder getrennt). Der Wassergehalt wird in ppm oder Milligramm Wasser pro Kilogramm Öl gemessen und ist unabhängig von der Öltemperatur. Um den Sättigungsgrad zu beurteilen, muss x zusammen mit der Temperatur (T) betrachtet werden. Die Berechnung des Wassergehalts x aus den Messwerten für </w:t>
      </w:r>
      <w:proofErr w:type="spellStart"/>
      <w:r w:rsidRPr="00900DF8">
        <w:rPr>
          <w:rFonts w:asciiTheme="minorHAnsi" w:hAnsiTheme="minorHAnsi" w:cstheme="minorHAnsi"/>
          <w:i/>
          <w:iCs/>
          <w:sz w:val="18"/>
          <w:szCs w:val="18"/>
        </w:rPr>
        <w:t>a</w:t>
      </w:r>
      <w:r w:rsidRPr="00900DF8">
        <w:rPr>
          <w:rFonts w:asciiTheme="minorHAnsi" w:hAnsiTheme="minorHAnsi" w:cstheme="minorHAnsi"/>
          <w:i/>
          <w:iCs/>
          <w:sz w:val="18"/>
          <w:szCs w:val="18"/>
          <w:vertAlign w:val="subscript"/>
        </w:rPr>
        <w:t>w</w:t>
      </w:r>
      <w:proofErr w:type="spellEnd"/>
      <w:r w:rsidRPr="00900DF8">
        <w:rPr>
          <w:rFonts w:asciiTheme="minorHAnsi" w:hAnsiTheme="minorHAnsi" w:cstheme="minorHAnsi"/>
          <w:i/>
          <w:iCs/>
          <w:sz w:val="18"/>
          <w:szCs w:val="18"/>
        </w:rPr>
        <w:t xml:space="preserve"> und T ist ölspezifisch und </w:t>
      </w:r>
      <w:r w:rsidRPr="006605C6">
        <w:rPr>
          <w:rFonts w:asciiTheme="minorHAnsi" w:hAnsiTheme="minorHAnsi" w:cstheme="minorHAnsi"/>
          <w:i/>
          <w:iCs/>
          <w:sz w:val="18"/>
          <w:szCs w:val="18"/>
        </w:rPr>
        <w:t>erfordert spezielle Parameter für das jeweilige Öl</w:t>
      </w:r>
      <w:r w:rsidR="006605C6">
        <w:rPr>
          <w:rFonts w:asciiTheme="minorHAnsi" w:hAnsiTheme="minorHAnsi" w:cstheme="minorHAnsi"/>
          <w:i/>
          <w:iCs/>
          <w:sz w:val="18"/>
          <w:szCs w:val="18"/>
        </w:rPr>
        <w:t>, die in der Regel aus einem Datenblatt des Schmierstoffherstellers ersichtlich sind</w:t>
      </w:r>
      <w:r w:rsidRPr="00900DF8">
        <w:rPr>
          <w:rFonts w:asciiTheme="minorHAnsi" w:hAnsiTheme="minorHAnsi" w:cstheme="minorHAnsi"/>
          <w:i/>
          <w:iCs/>
          <w:sz w:val="18"/>
          <w:szCs w:val="18"/>
        </w:rPr>
        <w:t>.</w:t>
      </w:r>
    </w:p>
    <w:p w14:paraId="2EDFC805" w14:textId="77777777" w:rsidR="00900DF8" w:rsidRDefault="00900DF8" w:rsidP="00900DF8">
      <w:pPr>
        <w:rPr>
          <w:rFonts w:asciiTheme="minorHAnsi" w:hAnsiTheme="minorHAnsi" w:cstheme="minorHAnsi"/>
          <w:i/>
          <w:iCs/>
          <w:sz w:val="18"/>
          <w:szCs w:val="18"/>
        </w:rPr>
      </w:pPr>
    </w:p>
    <w:p w14:paraId="1A9869F5" w14:textId="7DD75D9C" w:rsidR="00252BBC" w:rsidRDefault="00BE0724"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A2F2707" wp14:editId="0B81F332">
            <wp:extent cx="3536315" cy="2499155"/>
            <wp:effectExtent l="12700" t="12700" r="6985" b="15875"/>
            <wp:docPr id="1693646170" name="Grafik 1" descr="Ein Bild, das Verbindungsstück,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46170" name="Grafik 1" descr="Ein Bild, das Verbindungsstück, Kabel enthält.&#10;&#10;Automatisch generierte Beschreibung"/>
                    <pic:cNvPicPr/>
                  </pic:nvPicPr>
                  <pic:blipFill>
                    <a:blip r:embed="rId13"/>
                    <a:stretch>
                      <a:fillRect/>
                    </a:stretch>
                  </pic:blipFill>
                  <pic:spPr>
                    <a:xfrm>
                      <a:off x="0" y="0"/>
                      <a:ext cx="3617157" cy="2556287"/>
                    </a:xfrm>
                    <a:prstGeom prst="rect">
                      <a:avLst/>
                    </a:prstGeom>
                    <a:ln w="3175">
                      <a:solidFill>
                        <a:schemeClr val="tx1"/>
                      </a:solidFill>
                    </a:ln>
                  </pic:spPr>
                </pic:pic>
              </a:graphicData>
            </a:graphic>
          </wp:inline>
        </w:drawing>
      </w:r>
    </w:p>
    <w:p w14:paraId="1BCE0EDD" w14:textId="08DA8968" w:rsidR="00E2792B" w:rsidRPr="00BE0724" w:rsidRDefault="002577AD" w:rsidP="00587F6A">
      <w:pPr>
        <w:rPr>
          <w:rFonts w:asciiTheme="minorHAnsi" w:hAnsiTheme="minorHAnsi" w:cstheme="minorHAnsi"/>
          <w:sz w:val="18"/>
          <w:szCs w:val="18"/>
        </w:rPr>
      </w:pPr>
      <w:r w:rsidRPr="002577AD">
        <w:rPr>
          <w:rFonts w:asciiTheme="minorHAnsi" w:hAnsiTheme="minorHAnsi" w:cstheme="minorHAnsi"/>
          <w:i/>
          <w:iCs/>
          <w:sz w:val="18"/>
          <w:szCs w:val="18"/>
        </w:rPr>
        <w:t>Bildunterschrift:</w:t>
      </w:r>
      <w:r w:rsidR="008F2FD2">
        <w:rPr>
          <w:rFonts w:asciiTheme="minorHAnsi" w:hAnsiTheme="minorHAnsi" w:cstheme="minorHAnsi"/>
          <w:i/>
          <w:iCs/>
          <w:sz w:val="18"/>
          <w:szCs w:val="18"/>
        </w:rPr>
        <w:t xml:space="preserve"> </w:t>
      </w:r>
      <w:r w:rsidR="00900DF8">
        <w:rPr>
          <w:rFonts w:asciiTheme="minorHAnsi" w:hAnsiTheme="minorHAnsi" w:cstheme="minorHAnsi"/>
          <w:sz w:val="18"/>
          <w:szCs w:val="18"/>
        </w:rPr>
        <w:t>Mit dem kompakten und robusten Ölfeuchtesensor</w:t>
      </w:r>
      <w:r w:rsidR="0013074D">
        <w:rPr>
          <w:rFonts w:asciiTheme="minorHAnsi" w:hAnsiTheme="minorHAnsi" w:cstheme="minorHAnsi"/>
          <w:sz w:val="18"/>
          <w:szCs w:val="18"/>
        </w:rPr>
        <w:t xml:space="preserve"> </w:t>
      </w:r>
      <w:r w:rsidR="00900DF8" w:rsidRPr="006605C6">
        <w:rPr>
          <w:rFonts w:asciiTheme="minorHAnsi" w:hAnsiTheme="minorHAnsi" w:cstheme="minorHAnsi"/>
          <w:b/>
          <w:bCs/>
          <w:sz w:val="18"/>
          <w:szCs w:val="18"/>
        </w:rPr>
        <w:t>YF900020</w:t>
      </w:r>
      <w:r w:rsidR="00900DF8">
        <w:rPr>
          <w:rFonts w:asciiTheme="minorHAnsi" w:hAnsiTheme="minorHAnsi" w:cstheme="minorHAnsi"/>
          <w:sz w:val="18"/>
          <w:szCs w:val="18"/>
        </w:rPr>
        <w:t xml:space="preserve"> </w:t>
      </w:r>
      <w:r w:rsidR="00BE0724">
        <w:rPr>
          <w:rFonts w:asciiTheme="minorHAnsi" w:hAnsiTheme="minorHAnsi" w:cstheme="minorHAnsi"/>
          <w:sz w:val="18"/>
          <w:szCs w:val="18"/>
        </w:rPr>
        <w:br/>
      </w:r>
      <w:r w:rsidR="00900DF8">
        <w:rPr>
          <w:rFonts w:asciiTheme="minorHAnsi" w:hAnsiTheme="minorHAnsi" w:cstheme="minorHAnsi"/>
          <w:sz w:val="18"/>
          <w:szCs w:val="18"/>
        </w:rPr>
        <w:t>von IPF lassen sich massive Schäden an Maschinen und Anlagen</w:t>
      </w:r>
      <w:r w:rsidR="00BE0724">
        <w:rPr>
          <w:rFonts w:asciiTheme="minorHAnsi" w:hAnsiTheme="minorHAnsi" w:cstheme="minorHAnsi"/>
          <w:sz w:val="18"/>
          <w:szCs w:val="18"/>
        </w:rPr>
        <w:t xml:space="preserve"> </w:t>
      </w:r>
      <w:r w:rsidR="00900DF8">
        <w:rPr>
          <w:rFonts w:asciiTheme="minorHAnsi" w:hAnsiTheme="minorHAnsi" w:cstheme="minorHAnsi"/>
          <w:sz w:val="18"/>
          <w:szCs w:val="18"/>
        </w:rPr>
        <w:t xml:space="preserve">durch einen </w:t>
      </w:r>
      <w:r w:rsidR="00BE0724">
        <w:rPr>
          <w:rFonts w:asciiTheme="minorHAnsi" w:hAnsiTheme="minorHAnsi" w:cstheme="minorHAnsi"/>
          <w:sz w:val="18"/>
          <w:szCs w:val="18"/>
        </w:rPr>
        <w:br/>
      </w:r>
      <w:r w:rsidR="00900DF8">
        <w:rPr>
          <w:rFonts w:asciiTheme="minorHAnsi" w:hAnsiTheme="minorHAnsi" w:cstheme="minorHAnsi"/>
          <w:sz w:val="18"/>
          <w:szCs w:val="18"/>
        </w:rPr>
        <w:t xml:space="preserve">zu hohen Wassergehalt in Hydraulikflüssigkeiten und Schmierstoffen vermeiden. </w:t>
      </w:r>
      <w:r w:rsidR="00BE0724">
        <w:rPr>
          <w:rFonts w:asciiTheme="minorHAnsi" w:hAnsiTheme="minorHAnsi" w:cstheme="minorHAnsi"/>
          <w:sz w:val="18"/>
          <w:szCs w:val="18"/>
        </w:rPr>
        <w:br/>
      </w:r>
      <w:r w:rsidR="00A93E70" w:rsidRPr="00BE0724">
        <w:rPr>
          <w:rFonts w:asciiTheme="minorHAnsi" w:hAnsiTheme="minorHAnsi" w:cstheme="minorHAnsi"/>
          <w:sz w:val="18"/>
          <w:szCs w:val="18"/>
        </w:rPr>
        <w:t xml:space="preserve">(Bild: </w:t>
      </w:r>
      <w:proofErr w:type="spellStart"/>
      <w:r w:rsidR="00A93E70" w:rsidRPr="00BE0724">
        <w:rPr>
          <w:rFonts w:asciiTheme="minorHAnsi" w:hAnsiTheme="minorHAnsi" w:cstheme="minorHAnsi"/>
          <w:sz w:val="18"/>
          <w:szCs w:val="18"/>
        </w:rPr>
        <w:t>ipf</w:t>
      </w:r>
      <w:proofErr w:type="spellEnd"/>
      <w:r w:rsidR="00A93E70" w:rsidRPr="00BE0724">
        <w:rPr>
          <w:rFonts w:asciiTheme="minorHAnsi" w:hAnsiTheme="minorHAnsi" w:cstheme="minorHAnsi"/>
          <w:sz w:val="18"/>
          <w:szCs w:val="18"/>
        </w:rPr>
        <w:t xml:space="preserve"> electronic</w:t>
      </w:r>
      <w:r w:rsidR="000E2D4D" w:rsidRPr="00BE0724">
        <w:rPr>
          <w:rFonts w:asciiTheme="minorHAnsi" w:hAnsiTheme="minorHAnsi" w:cstheme="minorHAnsi"/>
          <w:sz w:val="18"/>
          <w:szCs w:val="18"/>
        </w:rPr>
        <w:t xml:space="preserve"> </w:t>
      </w:r>
      <w:proofErr w:type="spellStart"/>
      <w:r w:rsidR="000E2D4D" w:rsidRPr="00BE0724">
        <w:rPr>
          <w:rFonts w:asciiTheme="minorHAnsi" w:hAnsiTheme="minorHAnsi" w:cstheme="minorHAnsi"/>
          <w:sz w:val="18"/>
          <w:szCs w:val="18"/>
        </w:rPr>
        <w:t>gmbh</w:t>
      </w:r>
      <w:proofErr w:type="spellEnd"/>
      <w:r w:rsidR="00A93E70" w:rsidRPr="00BE0724">
        <w:rPr>
          <w:rFonts w:asciiTheme="minorHAnsi" w:hAnsiTheme="minorHAnsi" w:cstheme="minorHAnsi"/>
          <w:sz w:val="18"/>
          <w:szCs w:val="18"/>
        </w:rPr>
        <w:t>)</w:t>
      </w:r>
    </w:p>
    <w:p w14:paraId="628E0E09" w14:textId="77777777" w:rsidR="00085A27" w:rsidRPr="00BE0724" w:rsidRDefault="00085A27">
      <w:pPr>
        <w:rPr>
          <w:rFonts w:asciiTheme="minorHAnsi" w:hAnsiTheme="minorHAnsi" w:cstheme="minorHAnsi"/>
          <w:sz w:val="18"/>
          <w:szCs w:val="18"/>
        </w:rPr>
      </w:pPr>
    </w:p>
    <w:p w14:paraId="7A67A039" w14:textId="7EBD5E03" w:rsidR="00140214" w:rsidRPr="00BE0724" w:rsidRDefault="00140214">
      <w:pPr>
        <w:rPr>
          <w:rFonts w:asciiTheme="minorHAnsi" w:hAnsiTheme="minorHAnsi" w:cstheme="minorHAnsi"/>
          <w:sz w:val="18"/>
          <w:szCs w:val="18"/>
        </w:rPr>
      </w:pPr>
      <w:r w:rsidRPr="00BE0724">
        <w:rPr>
          <w:rFonts w:asciiTheme="minorHAnsi" w:hAnsiTheme="minorHAnsi" w:cstheme="minorHAnsi"/>
          <w:sz w:val="18"/>
          <w:szCs w:val="18"/>
        </w:rPr>
        <w:br w:type="page"/>
      </w:r>
    </w:p>
    <w:p w14:paraId="5A40C639" w14:textId="03157211" w:rsidR="00CD0399" w:rsidRPr="00BE0724"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BE0724">
        <w:rPr>
          <w:rFonts w:asciiTheme="minorHAnsi" w:hAnsiTheme="minorHAnsi" w:cstheme="minorHAnsi"/>
          <w:b/>
          <w:i/>
          <w:color w:val="FF0000"/>
        </w:rPr>
        <w:lastRenderedPageBreak/>
        <w:t>ÜBER IPF ELECTRONIC</w:t>
      </w:r>
      <w:r w:rsidRPr="00BE0724">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5F224F46"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w:t>
      </w:r>
      <w:r w:rsidR="00DB3189">
        <w:rPr>
          <w:rFonts w:asciiTheme="minorHAnsi" w:hAnsiTheme="minorHAnsi" w:cstheme="minorHAnsi"/>
          <w:sz w:val="17"/>
          <w:szCs w:val="17"/>
        </w:rPr>
        <w:t>vier</w:t>
      </w:r>
      <w:r w:rsidRPr="00CD0399">
        <w:rPr>
          <w:rFonts w:asciiTheme="minorHAnsi" w:hAnsiTheme="minorHAnsi" w:cstheme="minorHAnsi"/>
          <w:sz w:val="17"/>
          <w:szCs w:val="17"/>
        </w:rPr>
        <w:t xml:space="preserve">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proofErr w:type="spellStart"/>
      <w:r>
        <w:rPr>
          <w:rFonts w:asciiTheme="minorHAnsi" w:hAnsiTheme="minorHAnsi" w:cstheme="minorHAnsi"/>
          <w:sz w:val="17"/>
          <w:szCs w:val="17"/>
        </w:rPr>
        <w:t>Rosmarter</w:t>
      </w:r>
      <w:proofErr w:type="spellEnd"/>
      <w:r>
        <w:rPr>
          <w:rFonts w:asciiTheme="minorHAnsi" w:hAnsiTheme="minorHAnsi" w:cstheme="minorHAnsi"/>
          <w:sz w:val="17"/>
          <w:szCs w:val="17"/>
        </w:rPr>
        <w:t xml:space="preserve">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DF5EDA" w:rsidP="00DF5EDA">
      <w:pPr>
        <w:keepNext/>
        <w:keepLines/>
        <w:tabs>
          <w:tab w:val="left" w:pos="284"/>
        </w:tabs>
        <w:ind w:right="-1"/>
        <w:rPr>
          <w:rStyle w:val="Hyperlink"/>
          <w:rFonts w:asciiTheme="minorHAnsi" w:hAnsiTheme="minorHAnsi" w:cstheme="minorHAnsi"/>
          <w:color w:val="auto"/>
          <w:sz w:val="17"/>
          <w:szCs w:val="17"/>
          <w:u w:val="none"/>
        </w:rPr>
      </w:pPr>
      <w:hyperlink r:id="rId14" w:history="1">
        <w:r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DF5EDA" w:rsidP="00242329">
      <w:pPr>
        <w:ind w:right="-1"/>
        <w:rPr>
          <w:rStyle w:val="Hyperlink"/>
          <w:rFonts w:asciiTheme="minorHAnsi" w:hAnsiTheme="minorHAnsi" w:cstheme="minorHAnsi"/>
          <w:b/>
          <w:color w:val="auto"/>
          <w:sz w:val="17"/>
          <w:szCs w:val="17"/>
          <w:u w:val="none"/>
        </w:rPr>
      </w:pPr>
      <w:hyperlink r:id="rId15" w:history="1">
        <w:r w:rsidRPr="00383051">
          <w:rPr>
            <w:rStyle w:val="Hyperlink"/>
            <w:rFonts w:asciiTheme="minorHAnsi" w:hAnsiTheme="minorHAnsi" w:cstheme="minorHAnsi"/>
            <w:b/>
            <w:color w:val="auto"/>
            <w:sz w:val="17"/>
            <w:szCs w:val="17"/>
            <w:u w:val="none"/>
          </w:rPr>
          <w:t>www.ipf.de</w:t>
        </w:r>
      </w:hyperlink>
    </w:p>
    <w:p w14:paraId="771A7469" w14:textId="77777777" w:rsidR="00280D57" w:rsidRDefault="00280D57" w:rsidP="00DF5EDA">
      <w:pPr>
        <w:keepNext/>
        <w:keepLines/>
        <w:tabs>
          <w:tab w:val="left" w:pos="284"/>
        </w:tabs>
        <w:ind w:right="-1"/>
        <w:rPr>
          <w:rFonts w:asciiTheme="minorHAnsi" w:hAnsiTheme="minorHAnsi" w:cstheme="minorHAnsi"/>
          <w:noProof/>
        </w:rPr>
      </w:pPr>
    </w:p>
    <w:p w14:paraId="10DBCBD1" w14:textId="600F0806" w:rsidR="00DF5EDA" w:rsidRPr="00383051" w:rsidRDefault="00280D57" w:rsidP="00DF5EDA">
      <w:pPr>
        <w:keepNext/>
        <w:keepLines/>
        <w:tabs>
          <w:tab w:val="left" w:pos="284"/>
        </w:tabs>
        <w:ind w:right="-1"/>
        <w:rPr>
          <w:rStyle w:val="Hyperlink"/>
          <w:rFonts w:asciiTheme="minorHAnsi" w:hAnsiTheme="minorHAnsi" w:cstheme="minorHAnsi"/>
          <w:b/>
          <w:color w:val="auto"/>
          <w:sz w:val="17"/>
          <w:szCs w:val="17"/>
          <w:u w:val="none"/>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197D4DB2">
            <wp:simplePos x="0" y="0"/>
            <wp:positionH relativeFrom="margin">
              <wp:posOffset>5637778</wp:posOffset>
            </wp:positionH>
            <wp:positionV relativeFrom="paragraph">
              <wp:posOffset>20706</wp:posOffset>
            </wp:positionV>
            <wp:extent cx="842010" cy="82814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rotWithShape="1">
                    <a:blip r:embed="rId16">
                      <a:extLst>
                        <a:ext uri="{28A0092B-C50C-407E-A947-70E740481C1C}">
                          <a14:useLocalDpi xmlns:a14="http://schemas.microsoft.com/office/drawing/2010/main" val="0"/>
                        </a:ext>
                      </a:extLst>
                    </a:blip>
                    <a:srcRect t="1884"/>
                    <a:stretch/>
                  </pic:blipFill>
                  <pic:spPr bwMode="auto">
                    <a:xfrm>
                      <a:off x="0" y="0"/>
                      <a:ext cx="842509" cy="828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6B813" w14:textId="2A92E2AE"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PRESSEKONTAKT</w:t>
      </w:r>
      <w:r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9CBAD" w14:textId="77777777" w:rsidR="00EA0600" w:rsidRDefault="00EA0600">
      <w:r>
        <w:separator/>
      </w:r>
    </w:p>
  </w:endnote>
  <w:endnote w:type="continuationSeparator" w:id="0">
    <w:p w14:paraId="21625F52" w14:textId="77777777" w:rsidR="00EA0600" w:rsidRDefault="00EA0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proofErr w:type="spellStart"/>
    <w:r w:rsidRPr="00643EC6">
      <w:rPr>
        <w:rFonts w:ascii="Canaro Book" w:hAnsi="Canaro Book" w:cs="Canaro SemiBold"/>
        <w:b/>
        <w:bCs/>
        <w:spacing w:val="-1"/>
        <w:w w:val="99"/>
        <w:sz w:val="14"/>
        <w:szCs w:val="14"/>
      </w:rPr>
      <w:t>ipf</w:t>
    </w:r>
    <w:proofErr w:type="spellEnd"/>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 xml:space="preserve">electronic </w:t>
    </w:r>
    <w:proofErr w:type="spellStart"/>
    <w:r w:rsidRPr="00643EC6">
      <w:rPr>
        <w:rFonts w:ascii="Canaro Book" w:hAnsi="Canaro Book" w:cs="Canaro SemiBold"/>
        <w:b/>
        <w:bCs/>
        <w:spacing w:val="-1"/>
        <w:w w:val="99"/>
        <w:sz w:val="14"/>
        <w:szCs w:val="14"/>
      </w:rPr>
      <w:t>gmbh</w:t>
    </w:r>
    <w:proofErr w:type="spellEnd"/>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w:t>
    </w:r>
    <w:proofErr w:type="spellStart"/>
    <w:r w:rsidRPr="00643EC6">
      <w:rPr>
        <w:rFonts w:ascii="Canaro Book" w:hAnsi="Canaro Book"/>
        <w:sz w:val="14"/>
        <w:szCs w:val="14"/>
      </w:rPr>
      <w:t>Kalver</w:t>
    </w:r>
    <w:proofErr w:type="spellEnd"/>
    <w:r w:rsidRPr="00643EC6">
      <w:rPr>
        <w:rFonts w:ascii="Canaro Book" w:hAnsi="Canaro Book"/>
        <w:sz w:val="14"/>
        <w:szCs w:val="14"/>
      </w:rPr>
      <w:t xml:space="preserve">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280D57">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280D57">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3487B" w14:textId="77777777" w:rsidR="00EA0600" w:rsidRDefault="00EA0600">
      <w:r>
        <w:separator/>
      </w:r>
    </w:p>
  </w:footnote>
  <w:footnote w:type="continuationSeparator" w:id="0">
    <w:p w14:paraId="4683A4F3" w14:textId="77777777" w:rsidR="00EA0600" w:rsidRDefault="00EA0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16cid:durableId="155125974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70117648">
    <w:abstractNumId w:val="1"/>
  </w:num>
  <w:num w:numId="3" w16cid:durableId="1728524696">
    <w:abstractNumId w:val="4"/>
  </w:num>
  <w:num w:numId="4" w16cid:durableId="1203204749">
    <w:abstractNumId w:val="2"/>
  </w:num>
  <w:num w:numId="5" w16cid:durableId="121334969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11568475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4D5E"/>
    <w:rsid w:val="00005419"/>
    <w:rsid w:val="000060E5"/>
    <w:rsid w:val="00007BAD"/>
    <w:rsid w:val="000131FA"/>
    <w:rsid w:val="00016A52"/>
    <w:rsid w:val="00021131"/>
    <w:rsid w:val="000244EC"/>
    <w:rsid w:val="00031CE6"/>
    <w:rsid w:val="00032FD3"/>
    <w:rsid w:val="00035E93"/>
    <w:rsid w:val="000415B3"/>
    <w:rsid w:val="00042D08"/>
    <w:rsid w:val="00043D74"/>
    <w:rsid w:val="00047909"/>
    <w:rsid w:val="0005134E"/>
    <w:rsid w:val="000514FA"/>
    <w:rsid w:val="00060BE8"/>
    <w:rsid w:val="000641B1"/>
    <w:rsid w:val="0006533C"/>
    <w:rsid w:val="00070A26"/>
    <w:rsid w:val="00072072"/>
    <w:rsid w:val="000725D8"/>
    <w:rsid w:val="00074D65"/>
    <w:rsid w:val="00085021"/>
    <w:rsid w:val="00085A27"/>
    <w:rsid w:val="00085B2E"/>
    <w:rsid w:val="00090D32"/>
    <w:rsid w:val="0009214C"/>
    <w:rsid w:val="000A2488"/>
    <w:rsid w:val="000B66AD"/>
    <w:rsid w:val="000B6B9B"/>
    <w:rsid w:val="000C120E"/>
    <w:rsid w:val="000C5C18"/>
    <w:rsid w:val="000D5971"/>
    <w:rsid w:val="000E2349"/>
    <w:rsid w:val="000E2D4D"/>
    <w:rsid w:val="000E49EF"/>
    <w:rsid w:val="000E5808"/>
    <w:rsid w:val="000F0173"/>
    <w:rsid w:val="000F03E2"/>
    <w:rsid w:val="000F339A"/>
    <w:rsid w:val="000F3C20"/>
    <w:rsid w:val="000F42C5"/>
    <w:rsid w:val="000F4BA8"/>
    <w:rsid w:val="000F5677"/>
    <w:rsid w:val="000F56A3"/>
    <w:rsid w:val="00101D14"/>
    <w:rsid w:val="001022BC"/>
    <w:rsid w:val="001035D3"/>
    <w:rsid w:val="0010689F"/>
    <w:rsid w:val="00107C82"/>
    <w:rsid w:val="00113DAD"/>
    <w:rsid w:val="00116764"/>
    <w:rsid w:val="00117FEA"/>
    <w:rsid w:val="00123589"/>
    <w:rsid w:val="00126E1A"/>
    <w:rsid w:val="001279B9"/>
    <w:rsid w:val="00130136"/>
    <w:rsid w:val="0013074D"/>
    <w:rsid w:val="001316E7"/>
    <w:rsid w:val="00131A88"/>
    <w:rsid w:val="00140214"/>
    <w:rsid w:val="0014766F"/>
    <w:rsid w:val="001501B8"/>
    <w:rsid w:val="001511B1"/>
    <w:rsid w:val="00155A5C"/>
    <w:rsid w:val="001615DF"/>
    <w:rsid w:val="001621D4"/>
    <w:rsid w:val="0017095E"/>
    <w:rsid w:val="00170A4E"/>
    <w:rsid w:val="00171423"/>
    <w:rsid w:val="00171F05"/>
    <w:rsid w:val="00174922"/>
    <w:rsid w:val="0017611E"/>
    <w:rsid w:val="0017615C"/>
    <w:rsid w:val="00181D25"/>
    <w:rsid w:val="001860C9"/>
    <w:rsid w:val="001A329F"/>
    <w:rsid w:val="001A664B"/>
    <w:rsid w:val="001B3C8D"/>
    <w:rsid w:val="001B3D2C"/>
    <w:rsid w:val="001B699F"/>
    <w:rsid w:val="001B790E"/>
    <w:rsid w:val="001C1C7A"/>
    <w:rsid w:val="001C2715"/>
    <w:rsid w:val="001C31BB"/>
    <w:rsid w:val="001C48AB"/>
    <w:rsid w:val="001C7BD9"/>
    <w:rsid w:val="001D08BF"/>
    <w:rsid w:val="001D1BC0"/>
    <w:rsid w:val="001D1CDD"/>
    <w:rsid w:val="001D2B3E"/>
    <w:rsid w:val="001D7FE1"/>
    <w:rsid w:val="001E2CFC"/>
    <w:rsid w:val="001E2FDB"/>
    <w:rsid w:val="001E674F"/>
    <w:rsid w:val="001F7A6D"/>
    <w:rsid w:val="001F7C6C"/>
    <w:rsid w:val="002029BB"/>
    <w:rsid w:val="0020535A"/>
    <w:rsid w:val="00211525"/>
    <w:rsid w:val="002117D5"/>
    <w:rsid w:val="00211DDD"/>
    <w:rsid w:val="00216B84"/>
    <w:rsid w:val="0021766A"/>
    <w:rsid w:val="00220111"/>
    <w:rsid w:val="002328D2"/>
    <w:rsid w:val="002370F2"/>
    <w:rsid w:val="0024145E"/>
    <w:rsid w:val="00242329"/>
    <w:rsid w:val="00242A1F"/>
    <w:rsid w:val="00243126"/>
    <w:rsid w:val="00251284"/>
    <w:rsid w:val="00252BA8"/>
    <w:rsid w:val="00252BBC"/>
    <w:rsid w:val="00253C37"/>
    <w:rsid w:val="00255F02"/>
    <w:rsid w:val="002562B1"/>
    <w:rsid w:val="002577AD"/>
    <w:rsid w:val="00260D39"/>
    <w:rsid w:val="00261A61"/>
    <w:rsid w:val="00273C64"/>
    <w:rsid w:val="00276F11"/>
    <w:rsid w:val="00280D57"/>
    <w:rsid w:val="002837FE"/>
    <w:rsid w:val="00286A1B"/>
    <w:rsid w:val="00290881"/>
    <w:rsid w:val="00292B4A"/>
    <w:rsid w:val="00292E29"/>
    <w:rsid w:val="002A2274"/>
    <w:rsid w:val="002A3FDD"/>
    <w:rsid w:val="002B362F"/>
    <w:rsid w:val="002B7FAA"/>
    <w:rsid w:val="002D0BFE"/>
    <w:rsid w:val="002D34FA"/>
    <w:rsid w:val="002E1CDF"/>
    <w:rsid w:val="002E2412"/>
    <w:rsid w:val="002E3B28"/>
    <w:rsid w:val="002E52CD"/>
    <w:rsid w:val="002F0844"/>
    <w:rsid w:val="002F150B"/>
    <w:rsid w:val="00300500"/>
    <w:rsid w:val="00300F35"/>
    <w:rsid w:val="00302935"/>
    <w:rsid w:val="00302A15"/>
    <w:rsid w:val="0030354D"/>
    <w:rsid w:val="00304799"/>
    <w:rsid w:val="00310678"/>
    <w:rsid w:val="003151C8"/>
    <w:rsid w:val="00315C4C"/>
    <w:rsid w:val="003160C3"/>
    <w:rsid w:val="00317D6D"/>
    <w:rsid w:val="00320AD1"/>
    <w:rsid w:val="00322F34"/>
    <w:rsid w:val="00323D27"/>
    <w:rsid w:val="00326AA8"/>
    <w:rsid w:val="0033394E"/>
    <w:rsid w:val="00333EE3"/>
    <w:rsid w:val="00335A40"/>
    <w:rsid w:val="00335AA2"/>
    <w:rsid w:val="003423D0"/>
    <w:rsid w:val="00350A98"/>
    <w:rsid w:val="00352C01"/>
    <w:rsid w:val="003558C8"/>
    <w:rsid w:val="00355DD1"/>
    <w:rsid w:val="00356098"/>
    <w:rsid w:val="00361189"/>
    <w:rsid w:val="003617E1"/>
    <w:rsid w:val="00371DAF"/>
    <w:rsid w:val="003761B1"/>
    <w:rsid w:val="00383051"/>
    <w:rsid w:val="0038480B"/>
    <w:rsid w:val="00384CE0"/>
    <w:rsid w:val="00391497"/>
    <w:rsid w:val="003A32CB"/>
    <w:rsid w:val="003A47E8"/>
    <w:rsid w:val="003A4811"/>
    <w:rsid w:val="003A59E6"/>
    <w:rsid w:val="003A5AB8"/>
    <w:rsid w:val="003A69A6"/>
    <w:rsid w:val="003B10A2"/>
    <w:rsid w:val="003C06CE"/>
    <w:rsid w:val="003C2629"/>
    <w:rsid w:val="003C42AF"/>
    <w:rsid w:val="003C4BFC"/>
    <w:rsid w:val="003C728F"/>
    <w:rsid w:val="003D16F4"/>
    <w:rsid w:val="003D32D5"/>
    <w:rsid w:val="003D401E"/>
    <w:rsid w:val="003D6908"/>
    <w:rsid w:val="003D7CAF"/>
    <w:rsid w:val="003E5E40"/>
    <w:rsid w:val="003E6A61"/>
    <w:rsid w:val="003F23E5"/>
    <w:rsid w:val="003F3E15"/>
    <w:rsid w:val="004035BB"/>
    <w:rsid w:val="00420378"/>
    <w:rsid w:val="00420AF3"/>
    <w:rsid w:val="00420BEB"/>
    <w:rsid w:val="00430396"/>
    <w:rsid w:val="00431F2C"/>
    <w:rsid w:val="0043472E"/>
    <w:rsid w:val="00450DD5"/>
    <w:rsid w:val="004512DE"/>
    <w:rsid w:val="00456FF9"/>
    <w:rsid w:val="00465078"/>
    <w:rsid w:val="0046540A"/>
    <w:rsid w:val="00465F4A"/>
    <w:rsid w:val="00477BAC"/>
    <w:rsid w:val="00482C3E"/>
    <w:rsid w:val="00491D98"/>
    <w:rsid w:val="00495652"/>
    <w:rsid w:val="00495E2B"/>
    <w:rsid w:val="0049747E"/>
    <w:rsid w:val="00497916"/>
    <w:rsid w:val="004A119B"/>
    <w:rsid w:val="004A1875"/>
    <w:rsid w:val="004A354F"/>
    <w:rsid w:val="004B03AD"/>
    <w:rsid w:val="004B6255"/>
    <w:rsid w:val="004C4E4C"/>
    <w:rsid w:val="004C55EB"/>
    <w:rsid w:val="004D27E9"/>
    <w:rsid w:val="004D2CB7"/>
    <w:rsid w:val="004D3A01"/>
    <w:rsid w:val="004E4316"/>
    <w:rsid w:val="004F2D63"/>
    <w:rsid w:val="004F54E3"/>
    <w:rsid w:val="004F7353"/>
    <w:rsid w:val="005027CA"/>
    <w:rsid w:val="00504055"/>
    <w:rsid w:val="00504B3E"/>
    <w:rsid w:val="0050768E"/>
    <w:rsid w:val="0051037D"/>
    <w:rsid w:val="00511A0D"/>
    <w:rsid w:val="00513153"/>
    <w:rsid w:val="00514D13"/>
    <w:rsid w:val="00521DA4"/>
    <w:rsid w:val="005230CD"/>
    <w:rsid w:val="00525458"/>
    <w:rsid w:val="00525B3E"/>
    <w:rsid w:val="005300FB"/>
    <w:rsid w:val="0053256B"/>
    <w:rsid w:val="005326AB"/>
    <w:rsid w:val="00540DB0"/>
    <w:rsid w:val="005418AD"/>
    <w:rsid w:val="005419B7"/>
    <w:rsid w:val="005522A6"/>
    <w:rsid w:val="005542D8"/>
    <w:rsid w:val="00555C64"/>
    <w:rsid w:val="00555D2C"/>
    <w:rsid w:val="00556FEC"/>
    <w:rsid w:val="0055763D"/>
    <w:rsid w:val="00560A97"/>
    <w:rsid w:val="00564335"/>
    <w:rsid w:val="00567D80"/>
    <w:rsid w:val="00580CC7"/>
    <w:rsid w:val="0058566B"/>
    <w:rsid w:val="00586FC2"/>
    <w:rsid w:val="00587D6E"/>
    <w:rsid w:val="00587F6A"/>
    <w:rsid w:val="00591BAF"/>
    <w:rsid w:val="005943DE"/>
    <w:rsid w:val="005A15DF"/>
    <w:rsid w:val="005A4363"/>
    <w:rsid w:val="005B1F22"/>
    <w:rsid w:val="005C2E3B"/>
    <w:rsid w:val="005C45BC"/>
    <w:rsid w:val="005D0108"/>
    <w:rsid w:val="005D0620"/>
    <w:rsid w:val="005D079E"/>
    <w:rsid w:val="005D2D92"/>
    <w:rsid w:val="005D2E7E"/>
    <w:rsid w:val="005D7985"/>
    <w:rsid w:val="005F286A"/>
    <w:rsid w:val="005F52EC"/>
    <w:rsid w:val="005F6CF0"/>
    <w:rsid w:val="00602E21"/>
    <w:rsid w:val="0060773E"/>
    <w:rsid w:val="0061003C"/>
    <w:rsid w:val="00613085"/>
    <w:rsid w:val="006143BE"/>
    <w:rsid w:val="00621E6F"/>
    <w:rsid w:val="006230BF"/>
    <w:rsid w:val="0062370B"/>
    <w:rsid w:val="00625C02"/>
    <w:rsid w:val="00627CB3"/>
    <w:rsid w:val="00634610"/>
    <w:rsid w:val="006366C7"/>
    <w:rsid w:val="006371DD"/>
    <w:rsid w:val="0064185E"/>
    <w:rsid w:val="00641A0C"/>
    <w:rsid w:val="006428DC"/>
    <w:rsid w:val="00643EC6"/>
    <w:rsid w:val="00646E65"/>
    <w:rsid w:val="00647CA8"/>
    <w:rsid w:val="00653BE7"/>
    <w:rsid w:val="00654CCA"/>
    <w:rsid w:val="006568AB"/>
    <w:rsid w:val="006575DC"/>
    <w:rsid w:val="006605C6"/>
    <w:rsid w:val="00663440"/>
    <w:rsid w:val="0066699E"/>
    <w:rsid w:val="00674B7C"/>
    <w:rsid w:val="006774B1"/>
    <w:rsid w:val="00684499"/>
    <w:rsid w:val="0068650C"/>
    <w:rsid w:val="006933E4"/>
    <w:rsid w:val="00693AE5"/>
    <w:rsid w:val="00694860"/>
    <w:rsid w:val="006960C1"/>
    <w:rsid w:val="00697051"/>
    <w:rsid w:val="006975E9"/>
    <w:rsid w:val="006A5293"/>
    <w:rsid w:val="006A52AF"/>
    <w:rsid w:val="006A7918"/>
    <w:rsid w:val="006B01FE"/>
    <w:rsid w:val="006B3A12"/>
    <w:rsid w:val="006B714C"/>
    <w:rsid w:val="006C5375"/>
    <w:rsid w:val="006C7D76"/>
    <w:rsid w:val="006D020E"/>
    <w:rsid w:val="006D0EB8"/>
    <w:rsid w:val="006D7968"/>
    <w:rsid w:val="006E38DB"/>
    <w:rsid w:val="006E6376"/>
    <w:rsid w:val="006F024D"/>
    <w:rsid w:val="006F3603"/>
    <w:rsid w:val="006F4966"/>
    <w:rsid w:val="0070395A"/>
    <w:rsid w:val="00704D27"/>
    <w:rsid w:val="00704E98"/>
    <w:rsid w:val="0070549A"/>
    <w:rsid w:val="00705739"/>
    <w:rsid w:val="007131DD"/>
    <w:rsid w:val="00713AD5"/>
    <w:rsid w:val="007171EE"/>
    <w:rsid w:val="00720B7D"/>
    <w:rsid w:val="00721D08"/>
    <w:rsid w:val="00724F53"/>
    <w:rsid w:val="00730AF5"/>
    <w:rsid w:val="0073362A"/>
    <w:rsid w:val="0074197E"/>
    <w:rsid w:val="00751B7A"/>
    <w:rsid w:val="0075220B"/>
    <w:rsid w:val="00754F6E"/>
    <w:rsid w:val="00761BAA"/>
    <w:rsid w:val="00762820"/>
    <w:rsid w:val="00765423"/>
    <w:rsid w:val="00765FE2"/>
    <w:rsid w:val="00766DA4"/>
    <w:rsid w:val="007829D9"/>
    <w:rsid w:val="007911C1"/>
    <w:rsid w:val="00791CAB"/>
    <w:rsid w:val="00793A81"/>
    <w:rsid w:val="007A0117"/>
    <w:rsid w:val="007A7D26"/>
    <w:rsid w:val="007B24E9"/>
    <w:rsid w:val="007B3354"/>
    <w:rsid w:val="007B69DE"/>
    <w:rsid w:val="007C6201"/>
    <w:rsid w:val="007D31DC"/>
    <w:rsid w:val="007D7180"/>
    <w:rsid w:val="007D77B2"/>
    <w:rsid w:val="007D7948"/>
    <w:rsid w:val="007E0C9A"/>
    <w:rsid w:val="007E4FB4"/>
    <w:rsid w:val="007F2037"/>
    <w:rsid w:val="007F505B"/>
    <w:rsid w:val="007F518B"/>
    <w:rsid w:val="007F6FA2"/>
    <w:rsid w:val="008140B2"/>
    <w:rsid w:val="008146F6"/>
    <w:rsid w:val="00815A56"/>
    <w:rsid w:val="00820576"/>
    <w:rsid w:val="00820C05"/>
    <w:rsid w:val="00821869"/>
    <w:rsid w:val="00822439"/>
    <w:rsid w:val="00822FB9"/>
    <w:rsid w:val="008254C4"/>
    <w:rsid w:val="008254D0"/>
    <w:rsid w:val="00832C9A"/>
    <w:rsid w:val="00837DDD"/>
    <w:rsid w:val="008449B4"/>
    <w:rsid w:val="0084529C"/>
    <w:rsid w:val="00850E12"/>
    <w:rsid w:val="00852E27"/>
    <w:rsid w:val="00853987"/>
    <w:rsid w:val="00854F7E"/>
    <w:rsid w:val="00854FE1"/>
    <w:rsid w:val="00857BA4"/>
    <w:rsid w:val="00857F7B"/>
    <w:rsid w:val="00864DF6"/>
    <w:rsid w:val="00866008"/>
    <w:rsid w:val="00875B2D"/>
    <w:rsid w:val="00882D42"/>
    <w:rsid w:val="008866DA"/>
    <w:rsid w:val="00886B00"/>
    <w:rsid w:val="0089263F"/>
    <w:rsid w:val="00897FDF"/>
    <w:rsid w:val="008A24A3"/>
    <w:rsid w:val="008A3D65"/>
    <w:rsid w:val="008A5F7F"/>
    <w:rsid w:val="008B3690"/>
    <w:rsid w:val="008B388D"/>
    <w:rsid w:val="008B4592"/>
    <w:rsid w:val="008B603A"/>
    <w:rsid w:val="008C25A7"/>
    <w:rsid w:val="008C3BDB"/>
    <w:rsid w:val="008C6398"/>
    <w:rsid w:val="008C6CB2"/>
    <w:rsid w:val="008D22AA"/>
    <w:rsid w:val="008D24C0"/>
    <w:rsid w:val="008D2774"/>
    <w:rsid w:val="008E0238"/>
    <w:rsid w:val="008E06E5"/>
    <w:rsid w:val="008F2FD2"/>
    <w:rsid w:val="008F72DC"/>
    <w:rsid w:val="00900DF8"/>
    <w:rsid w:val="00901210"/>
    <w:rsid w:val="00906B51"/>
    <w:rsid w:val="00910027"/>
    <w:rsid w:val="0091456C"/>
    <w:rsid w:val="00915FB6"/>
    <w:rsid w:val="00917D6D"/>
    <w:rsid w:val="009325E4"/>
    <w:rsid w:val="009429A2"/>
    <w:rsid w:val="00942E4B"/>
    <w:rsid w:val="009519B2"/>
    <w:rsid w:val="00952754"/>
    <w:rsid w:val="0096026A"/>
    <w:rsid w:val="00960FB8"/>
    <w:rsid w:val="00965634"/>
    <w:rsid w:val="00970819"/>
    <w:rsid w:val="00981565"/>
    <w:rsid w:val="0098361F"/>
    <w:rsid w:val="009933E8"/>
    <w:rsid w:val="00997230"/>
    <w:rsid w:val="009A2285"/>
    <w:rsid w:val="009A3706"/>
    <w:rsid w:val="009B01D1"/>
    <w:rsid w:val="009B0362"/>
    <w:rsid w:val="009B04C5"/>
    <w:rsid w:val="009B1A0D"/>
    <w:rsid w:val="009B31FF"/>
    <w:rsid w:val="009B590E"/>
    <w:rsid w:val="009B5B15"/>
    <w:rsid w:val="009C28CE"/>
    <w:rsid w:val="009C550F"/>
    <w:rsid w:val="009D0A49"/>
    <w:rsid w:val="009D174A"/>
    <w:rsid w:val="009D1EC8"/>
    <w:rsid w:val="009D6C14"/>
    <w:rsid w:val="009D731B"/>
    <w:rsid w:val="009D7CB7"/>
    <w:rsid w:val="009E249A"/>
    <w:rsid w:val="009E292A"/>
    <w:rsid w:val="009E3776"/>
    <w:rsid w:val="009E7F46"/>
    <w:rsid w:val="009F2E6D"/>
    <w:rsid w:val="009F6B7A"/>
    <w:rsid w:val="009F7FEA"/>
    <w:rsid w:val="00A04251"/>
    <w:rsid w:val="00A058F0"/>
    <w:rsid w:val="00A13743"/>
    <w:rsid w:val="00A167C6"/>
    <w:rsid w:val="00A22436"/>
    <w:rsid w:val="00A23ADA"/>
    <w:rsid w:val="00A24874"/>
    <w:rsid w:val="00A27FD7"/>
    <w:rsid w:val="00A31002"/>
    <w:rsid w:val="00A40630"/>
    <w:rsid w:val="00A447DF"/>
    <w:rsid w:val="00A452E4"/>
    <w:rsid w:val="00A45B5E"/>
    <w:rsid w:val="00A517FF"/>
    <w:rsid w:val="00A56847"/>
    <w:rsid w:val="00A65620"/>
    <w:rsid w:val="00A65A29"/>
    <w:rsid w:val="00A716E7"/>
    <w:rsid w:val="00A72FC2"/>
    <w:rsid w:val="00A73C9E"/>
    <w:rsid w:val="00A764EE"/>
    <w:rsid w:val="00A76735"/>
    <w:rsid w:val="00A77D80"/>
    <w:rsid w:val="00A81A28"/>
    <w:rsid w:val="00A83A22"/>
    <w:rsid w:val="00A84B40"/>
    <w:rsid w:val="00A8653B"/>
    <w:rsid w:val="00A874AF"/>
    <w:rsid w:val="00A9044D"/>
    <w:rsid w:val="00A910BB"/>
    <w:rsid w:val="00A91FB1"/>
    <w:rsid w:val="00A927C7"/>
    <w:rsid w:val="00A9337B"/>
    <w:rsid w:val="00A93E70"/>
    <w:rsid w:val="00A9459E"/>
    <w:rsid w:val="00A95958"/>
    <w:rsid w:val="00AA3455"/>
    <w:rsid w:val="00AB0459"/>
    <w:rsid w:val="00AB5327"/>
    <w:rsid w:val="00AB67F3"/>
    <w:rsid w:val="00AC00C1"/>
    <w:rsid w:val="00AC194F"/>
    <w:rsid w:val="00AC25A1"/>
    <w:rsid w:val="00AC43C6"/>
    <w:rsid w:val="00AC5CC0"/>
    <w:rsid w:val="00AC6C58"/>
    <w:rsid w:val="00AD53CC"/>
    <w:rsid w:val="00AE0552"/>
    <w:rsid w:val="00AE226B"/>
    <w:rsid w:val="00AE35D4"/>
    <w:rsid w:val="00AE4A4F"/>
    <w:rsid w:val="00AE5EE3"/>
    <w:rsid w:val="00AE62CB"/>
    <w:rsid w:val="00B04718"/>
    <w:rsid w:val="00B0484C"/>
    <w:rsid w:val="00B0529C"/>
    <w:rsid w:val="00B07DD0"/>
    <w:rsid w:val="00B12A52"/>
    <w:rsid w:val="00B16AF5"/>
    <w:rsid w:val="00B17EDA"/>
    <w:rsid w:val="00B219C3"/>
    <w:rsid w:val="00B24D1F"/>
    <w:rsid w:val="00B25D69"/>
    <w:rsid w:val="00B27F97"/>
    <w:rsid w:val="00B31DEA"/>
    <w:rsid w:val="00B33B20"/>
    <w:rsid w:val="00B34B79"/>
    <w:rsid w:val="00B40245"/>
    <w:rsid w:val="00B4090D"/>
    <w:rsid w:val="00B4309D"/>
    <w:rsid w:val="00B45A82"/>
    <w:rsid w:val="00B5150D"/>
    <w:rsid w:val="00B5573D"/>
    <w:rsid w:val="00B55CC9"/>
    <w:rsid w:val="00B56CBD"/>
    <w:rsid w:val="00B6520D"/>
    <w:rsid w:val="00B668B3"/>
    <w:rsid w:val="00B66DBE"/>
    <w:rsid w:val="00B71AD5"/>
    <w:rsid w:val="00B71CCF"/>
    <w:rsid w:val="00B7204A"/>
    <w:rsid w:val="00B729C4"/>
    <w:rsid w:val="00B74D43"/>
    <w:rsid w:val="00B761AF"/>
    <w:rsid w:val="00B902B5"/>
    <w:rsid w:val="00BA43D7"/>
    <w:rsid w:val="00BA5CBF"/>
    <w:rsid w:val="00BA714B"/>
    <w:rsid w:val="00BA7947"/>
    <w:rsid w:val="00BB1592"/>
    <w:rsid w:val="00BB3073"/>
    <w:rsid w:val="00BB42D3"/>
    <w:rsid w:val="00BC74A1"/>
    <w:rsid w:val="00BD06DF"/>
    <w:rsid w:val="00BD2FD6"/>
    <w:rsid w:val="00BD593E"/>
    <w:rsid w:val="00BD7742"/>
    <w:rsid w:val="00BE0724"/>
    <w:rsid w:val="00BF050B"/>
    <w:rsid w:val="00BF07FE"/>
    <w:rsid w:val="00C006F3"/>
    <w:rsid w:val="00C01AA3"/>
    <w:rsid w:val="00C0584C"/>
    <w:rsid w:val="00C1030E"/>
    <w:rsid w:val="00C17EEC"/>
    <w:rsid w:val="00C30E81"/>
    <w:rsid w:val="00C35959"/>
    <w:rsid w:val="00C3672A"/>
    <w:rsid w:val="00C60A43"/>
    <w:rsid w:val="00C61C60"/>
    <w:rsid w:val="00C62577"/>
    <w:rsid w:val="00C62C8B"/>
    <w:rsid w:val="00C639F3"/>
    <w:rsid w:val="00C64116"/>
    <w:rsid w:val="00C65567"/>
    <w:rsid w:val="00C65849"/>
    <w:rsid w:val="00C6767D"/>
    <w:rsid w:val="00C67C53"/>
    <w:rsid w:val="00C7194E"/>
    <w:rsid w:val="00C73F3E"/>
    <w:rsid w:val="00C776FF"/>
    <w:rsid w:val="00C94C34"/>
    <w:rsid w:val="00CA1E17"/>
    <w:rsid w:val="00CA6D0A"/>
    <w:rsid w:val="00CB423A"/>
    <w:rsid w:val="00CB4417"/>
    <w:rsid w:val="00CC68C1"/>
    <w:rsid w:val="00CD0399"/>
    <w:rsid w:val="00CD5240"/>
    <w:rsid w:val="00CD5DDB"/>
    <w:rsid w:val="00CE1D4B"/>
    <w:rsid w:val="00CF59C3"/>
    <w:rsid w:val="00D030A1"/>
    <w:rsid w:val="00D039FB"/>
    <w:rsid w:val="00D10E9E"/>
    <w:rsid w:val="00D11D9E"/>
    <w:rsid w:val="00D17DD2"/>
    <w:rsid w:val="00D21CAE"/>
    <w:rsid w:val="00D2708F"/>
    <w:rsid w:val="00D32010"/>
    <w:rsid w:val="00D342FC"/>
    <w:rsid w:val="00D349E1"/>
    <w:rsid w:val="00D34D59"/>
    <w:rsid w:val="00D40AA7"/>
    <w:rsid w:val="00D415D5"/>
    <w:rsid w:val="00D4237D"/>
    <w:rsid w:val="00D43375"/>
    <w:rsid w:val="00D43FDE"/>
    <w:rsid w:val="00D474D8"/>
    <w:rsid w:val="00D4765F"/>
    <w:rsid w:val="00D55B0C"/>
    <w:rsid w:val="00D60A2D"/>
    <w:rsid w:val="00D7068C"/>
    <w:rsid w:val="00D72532"/>
    <w:rsid w:val="00D74D61"/>
    <w:rsid w:val="00D87DE7"/>
    <w:rsid w:val="00D901CC"/>
    <w:rsid w:val="00D928A2"/>
    <w:rsid w:val="00D938FC"/>
    <w:rsid w:val="00D947DF"/>
    <w:rsid w:val="00D97EEC"/>
    <w:rsid w:val="00DB0A42"/>
    <w:rsid w:val="00DB0ED3"/>
    <w:rsid w:val="00DB3189"/>
    <w:rsid w:val="00DB3422"/>
    <w:rsid w:val="00DB519C"/>
    <w:rsid w:val="00DC1529"/>
    <w:rsid w:val="00DC2CAC"/>
    <w:rsid w:val="00DC3AC8"/>
    <w:rsid w:val="00DC4A54"/>
    <w:rsid w:val="00DC6C36"/>
    <w:rsid w:val="00DC736E"/>
    <w:rsid w:val="00DD1CDE"/>
    <w:rsid w:val="00DE0DFD"/>
    <w:rsid w:val="00DE4B3D"/>
    <w:rsid w:val="00DE5C2E"/>
    <w:rsid w:val="00DF5EDA"/>
    <w:rsid w:val="00E0553E"/>
    <w:rsid w:val="00E11A6E"/>
    <w:rsid w:val="00E164E9"/>
    <w:rsid w:val="00E16A02"/>
    <w:rsid w:val="00E252B6"/>
    <w:rsid w:val="00E2792B"/>
    <w:rsid w:val="00E306B1"/>
    <w:rsid w:val="00E33E3F"/>
    <w:rsid w:val="00E3502C"/>
    <w:rsid w:val="00E35C67"/>
    <w:rsid w:val="00E36456"/>
    <w:rsid w:val="00E40A8F"/>
    <w:rsid w:val="00E50A26"/>
    <w:rsid w:val="00E54BD2"/>
    <w:rsid w:val="00E56268"/>
    <w:rsid w:val="00E67A53"/>
    <w:rsid w:val="00E67AB3"/>
    <w:rsid w:val="00E72B06"/>
    <w:rsid w:val="00E73373"/>
    <w:rsid w:val="00E74340"/>
    <w:rsid w:val="00E74944"/>
    <w:rsid w:val="00E809D9"/>
    <w:rsid w:val="00E82FEC"/>
    <w:rsid w:val="00E909A0"/>
    <w:rsid w:val="00E95541"/>
    <w:rsid w:val="00E971E2"/>
    <w:rsid w:val="00EA0600"/>
    <w:rsid w:val="00EA5334"/>
    <w:rsid w:val="00EA553A"/>
    <w:rsid w:val="00EA56B4"/>
    <w:rsid w:val="00EB1C17"/>
    <w:rsid w:val="00EB735E"/>
    <w:rsid w:val="00EC2C2D"/>
    <w:rsid w:val="00ED11E8"/>
    <w:rsid w:val="00ED3DE3"/>
    <w:rsid w:val="00ED40BC"/>
    <w:rsid w:val="00EE0862"/>
    <w:rsid w:val="00EE3938"/>
    <w:rsid w:val="00EE518E"/>
    <w:rsid w:val="00EF4E6D"/>
    <w:rsid w:val="00F004AB"/>
    <w:rsid w:val="00F038D2"/>
    <w:rsid w:val="00F15976"/>
    <w:rsid w:val="00F27FB7"/>
    <w:rsid w:val="00F33F39"/>
    <w:rsid w:val="00F4008C"/>
    <w:rsid w:val="00F4126F"/>
    <w:rsid w:val="00F41DEC"/>
    <w:rsid w:val="00F426DE"/>
    <w:rsid w:val="00F538AC"/>
    <w:rsid w:val="00F66654"/>
    <w:rsid w:val="00F67EBE"/>
    <w:rsid w:val="00F76767"/>
    <w:rsid w:val="00F7770B"/>
    <w:rsid w:val="00F827DE"/>
    <w:rsid w:val="00F82EE0"/>
    <w:rsid w:val="00F857B0"/>
    <w:rsid w:val="00F874B3"/>
    <w:rsid w:val="00F9568B"/>
    <w:rsid w:val="00F96724"/>
    <w:rsid w:val="00FA63BA"/>
    <w:rsid w:val="00FA7AA9"/>
    <w:rsid w:val="00FB4CD4"/>
    <w:rsid w:val="00FB5B4D"/>
    <w:rsid w:val="00FC6081"/>
    <w:rsid w:val="00FC6215"/>
    <w:rsid w:val="00FC7ED5"/>
    <w:rsid w:val="00FD071E"/>
    <w:rsid w:val="00FD4444"/>
    <w:rsid w:val="00FD7F80"/>
    <w:rsid w:val="00FE6406"/>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unhideWhenUsed/>
    <w:rsid w:val="007D7948"/>
  </w:style>
  <w:style w:type="character" w:customStyle="1" w:styleId="KommentartextZchn">
    <w:name w:val="Kommentartext Zchn"/>
    <w:basedOn w:val="Absatz-Standardschriftart"/>
    <w:link w:val="Kommentartext"/>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paragraph" w:styleId="berarbeitung">
    <w:name w:val="Revision"/>
    <w:hidden/>
    <w:uiPriority w:val="99"/>
    <w:semiHidden/>
    <w:rsid w:val="00B0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pf.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ipf.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AAC0-61BA-4088-9221-EC05246F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3477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4020</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2</cp:revision>
  <cp:lastPrinted>2020-08-21T09:25:00Z</cp:lastPrinted>
  <dcterms:created xsi:type="dcterms:W3CDTF">2025-01-09T07:17:00Z</dcterms:created>
  <dcterms:modified xsi:type="dcterms:W3CDTF">2025-01-09T07:17:00Z</dcterms:modified>
</cp:coreProperties>
</file>