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0C050D0F" w14:textId="77777777" w:rsidR="003E6ABB" w:rsidRDefault="003E6ABB" w:rsidP="003E6ABB">
      <w:pPr>
        <w:autoSpaceDE w:val="0"/>
        <w:autoSpaceDN w:val="0"/>
        <w:adjustRightInd w:val="0"/>
        <w:ind w:right="-1"/>
        <w:rPr>
          <w:rFonts w:asciiTheme="minorHAnsi" w:hAnsiTheme="minorHAnsi" w:cstheme="minorHAnsi"/>
          <w:b/>
          <w:bCs/>
          <w:i/>
          <w:iCs/>
          <w:color w:val="FF0000"/>
          <w:sz w:val="21"/>
          <w:szCs w:val="21"/>
          <w:lang w:val="en-US"/>
        </w:rPr>
      </w:pPr>
      <w:r w:rsidRPr="003E6ABB">
        <w:rPr>
          <w:rFonts w:asciiTheme="minorHAnsi" w:hAnsiTheme="minorHAnsi" w:cstheme="minorHAnsi"/>
          <w:b/>
          <w:bCs/>
          <w:i/>
          <w:iCs/>
          <w:color w:val="FF0000"/>
          <w:sz w:val="21"/>
          <w:szCs w:val="21"/>
          <w:lang w:val="en-US"/>
        </w:rPr>
        <w:t>Simple and highly accurate in mini format</w:t>
      </w:r>
    </w:p>
    <w:p w14:paraId="2C8247FC" w14:textId="55B15CC0" w:rsidR="000E0485" w:rsidRDefault="003E6ABB" w:rsidP="003E6ABB">
      <w:pPr>
        <w:autoSpaceDE w:val="0"/>
        <w:autoSpaceDN w:val="0"/>
        <w:adjustRightInd w:val="0"/>
        <w:ind w:right="-1"/>
        <w:rPr>
          <w:rFonts w:asciiTheme="minorHAnsi" w:hAnsiTheme="minorHAnsi" w:cstheme="minorHAnsi"/>
          <w:i/>
          <w:iCs/>
          <w:sz w:val="21"/>
          <w:szCs w:val="21"/>
          <w:lang w:val="en-US"/>
        </w:rPr>
      </w:pPr>
      <w:r w:rsidRPr="003E6ABB">
        <w:rPr>
          <w:rFonts w:asciiTheme="minorHAnsi" w:hAnsiTheme="minorHAnsi" w:cstheme="minorHAnsi"/>
          <w:i/>
          <w:iCs/>
          <w:sz w:val="21"/>
          <w:szCs w:val="21"/>
          <w:lang w:val="en-US"/>
        </w:rPr>
        <w:t>New optical sensors from IPF</w:t>
      </w:r>
    </w:p>
    <w:p w14:paraId="0576811B" w14:textId="77777777" w:rsidR="003E6ABB" w:rsidRPr="000E0485" w:rsidRDefault="003E6ABB" w:rsidP="003E6ABB">
      <w:pPr>
        <w:autoSpaceDE w:val="0"/>
        <w:autoSpaceDN w:val="0"/>
        <w:adjustRightInd w:val="0"/>
        <w:ind w:right="-1"/>
        <w:rPr>
          <w:rFonts w:asciiTheme="minorHAnsi" w:hAnsiTheme="minorHAnsi" w:cstheme="minorHAnsi"/>
          <w:sz w:val="18"/>
          <w:szCs w:val="18"/>
          <w:lang w:val="en-US"/>
        </w:rPr>
      </w:pPr>
    </w:p>
    <w:p w14:paraId="5F317604" w14:textId="772B7060" w:rsidR="006D7286" w:rsidRPr="006D7286" w:rsidRDefault="006D7286" w:rsidP="006D7286">
      <w:pPr>
        <w:rPr>
          <w:rFonts w:asciiTheme="minorHAnsi" w:hAnsiTheme="minorHAnsi" w:cstheme="minorHAnsi"/>
          <w:sz w:val="18"/>
          <w:szCs w:val="18"/>
          <w:lang w:val="en-US"/>
        </w:rPr>
      </w:pPr>
      <w:r w:rsidRPr="006D7286">
        <w:rPr>
          <w:rFonts w:asciiTheme="minorHAnsi" w:hAnsiTheme="minorHAnsi" w:cstheme="minorHAnsi"/>
          <w:b/>
          <w:bCs/>
          <w:sz w:val="18"/>
          <w:szCs w:val="18"/>
          <w:lang w:val="en-US"/>
        </w:rPr>
        <w:t>OTQ80470</w:t>
      </w:r>
      <w:r w:rsidRPr="006D7286">
        <w:rPr>
          <w:rFonts w:asciiTheme="minorHAnsi" w:hAnsiTheme="minorHAnsi" w:cstheme="minorHAnsi"/>
          <w:sz w:val="18"/>
          <w:szCs w:val="18"/>
          <w:lang w:val="en-US"/>
        </w:rPr>
        <w:t xml:space="preserve">, </w:t>
      </w:r>
      <w:r w:rsidRPr="006D7286">
        <w:rPr>
          <w:rFonts w:asciiTheme="minorHAnsi" w:hAnsiTheme="minorHAnsi" w:cstheme="minorHAnsi"/>
          <w:b/>
          <w:bCs/>
          <w:sz w:val="18"/>
          <w:szCs w:val="18"/>
          <w:lang w:val="en-US"/>
        </w:rPr>
        <w:t>OTQ80475</w:t>
      </w:r>
      <w:r w:rsidRPr="006D7286">
        <w:rPr>
          <w:rFonts w:asciiTheme="minorHAnsi" w:hAnsiTheme="minorHAnsi" w:cstheme="minorHAnsi"/>
          <w:sz w:val="18"/>
          <w:szCs w:val="18"/>
          <w:lang w:val="en-US"/>
        </w:rPr>
        <w:t xml:space="preserve"> and </w:t>
      </w:r>
      <w:r w:rsidRPr="006D7286">
        <w:rPr>
          <w:rFonts w:asciiTheme="minorHAnsi" w:hAnsiTheme="minorHAnsi" w:cstheme="minorHAnsi"/>
          <w:b/>
          <w:bCs/>
          <w:sz w:val="18"/>
          <w:szCs w:val="18"/>
          <w:lang w:val="en-US"/>
        </w:rPr>
        <w:t>OTQ80477</w:t>
      </w:r>
      <w:r w:rsidRPr="006D7286">
        <w:rPr>
          <w:rFonts w:asciiTheme="minorHAnsi" w:hAnsiTheme="minorHAnsi" w:cstheme="minorHAnsi"/>
          <w:sz w:val="18"/>
          <w:szCs w:val="18"/>
          <w:lang w:val="en-US"/>
        </w:rPr>
        <w:t xml:space="preserve"> are the descriptions of three new additions to IPF wide range of optical sensors. Quite apart from their small design (15.8mm x 8mm x 21.1mm), the devices have </w:t>
      </w:r>
      <w:r w:rsidRPr="006D7286">
        <w:rPr>
          <w:rFonts w:asciiTheme="minorHAnsi" w:hAnsiTheme="minorHAnsi" w:cstheme="minorHAnsi"/>
          <w:sz w:val="18"/>
          <w:szCs w:val="18"/>
          <w:lang w:val="en-US"/>
        </w:rPr>
        <w:t>several</w:t>
      </w:r>
      <w:r w:rsidRPr="006D7286">
        <w:rPr>
          <w:rFonts w:asciiTheme="minorHAnsi" w:hAnsiTheme="minorHAnsi" w:cstheme="minorHAnsi"/>
          <w:sz w:val="18"/>
          <w:szCs w:val="18"/>
          <w:lang w:val="en-US"/>
        </w:rPr>
        <w:t xml:space="preserve"> interesting practical features. Starting with simple </w:t>
      </w:r>
      <w:r w:rsidRPr="006D7286">
        <w:rPr>
          <w:rFonts w:asciiTheme="minorHAnsi" w:hAnsiTheme="minorHAnsi" w:cstheme="minorHAnsi"/>
          <w:sz w:val="18"/>
          <w:szCs w:val="18"/>
          <w:lang w:val="en-US"/>
        </w:rPr>
        <w:t>mounting,</w:t>
      </w:r>
      <w:r w:rsidRPr="006D7286">
        <w:rPr>
          <w:rFonts w:asciiTheme="minorHAnsi" w:hAnsiTheme="minorHAnsi" w:cstheme="minorHAnsi"/>
          <w:sz w:val="18"/>
          <w:szCs w:val="18"/>
          <w:lang w:val="en-US"/>
        </w:rPr>
        <w:t xml:space="preserve"> the diffuse reflection sensors can be easily positioned and precisely adjusted using the visible red light.</w:t>
      </w:r>
    </w:p>
    <w:p w14:paraId="0789715D" w14:textId="77777777" w:rsidR="006D7286" w:rsidRPr="006D7286" w:rsidRDefault="006D7286" w:rsidP="006D7286">
      <w:pPr>
        <w:rPr>
          <w:rFonts w:asciiTheme="minorHAnsi" w:hAnsiTheme="minorHAnsi" w:cstheme="minorHAnsi"/>
          <w:sz w:val="18"/>
          <w:szCs w:val="18"/>
          <w:lang w:val="en-US"/>
        </w:rPr>
      </w:pPr>
    </w:p>
    <w:p w14:paraId="3ECEC491" w14:textId="77777777" w:rsidR="006D7286" w:rsidRPr="006D7286" w:rsidRDefault="006D7286" w:rsidP="006D7286">
      <w:pPr>
        <w:rPr>
          <w:rFonts w:asciiTheme="minorHAnsi" w:hAnsiTheme="minorHAnsi" w:cstheme="minorHAnsi"/>
          <w:sz w:val="18"/>
          <w:szCs w:val="18"/>
          <w:lang w:val="en-US"/>
        </w:rPr>
      </w:pPr>
      <w:r w:rsidRPr="006D7286">
        <w:rPr>
          <w:rFonts w:asciiTheme="minorHAnsi" w:hAnsiTheme="minorHAnsi" w:cstheme="minorHAnsi"/>
          <w:sz w:val="18"/>
          <w:szCs w:val="18"/>
          <w:lang w:val="en-US"/>
        </w:rPr>
        <w:t xml:space="preserve">The </w:t>
      </w:r>
      <w:r w:rsidRPr="006D7286">
        <w:rPr>
          <w:rFonts w:asciiTheme="minorHAnsi" w:hAnsiTheme="minorHAnsi" w:cstheme="minorHAnsi"/>
          <w:b/>
          <w:bCs/>
          <w:sz w:val="18"/>
          <w:szCs w:val="18"/>
          <w:lang w:val="en-US"/>
        </w:rPr>
        <w:t>OTQ80470</w:t>
      </w:r>
      <w:r w:rsidRPr="006D7286">
        <w:rPr>
          <w:rFonts w:asciiTheme="minorHAnsi" w:hAnsiTheme="minorHAnsi" w:cstheme="minorHAnsi"/>
          <w:sz w:val="18"/>
          <w:szCs w:val="18"/>
          <w:lang w:val="en-US"/>
        </w:rPr>
        <w:t xml:space="preserve"> and </w:t>
      </w:r>
      <w:r w:rsidRPr="006D7286">
        <w:rPr>
          <w:rFonts w:asciiTheme="minorHAnsi" w:hAnsiTheme="minorHAnsi" w:cstheme="minorHAnsi"/>
          <w:b/>
          <w:bCs/>
          <w:sz w:val="18"/>
          <w:szCs w:val="18"/>
          <w:lang w:val="en-US"/>
        </w:rPr>
        <w:t>OTQ80477</w:t>
      </w:r>
      <w:r w:rsidRPr="006D7286">
        <w:rPr>
          <w:rFonts w:asciiTheme="minorHAnsi" w:hAnsiTheme="minorHAnsi" w:cstheme="minorHAnsi"/>
          <w:sz w:val="18"/>
          <w:szCs w:val="18"/>
          <w:lang w:val="en-US"/>
        </w:rPr>
        <w:t xml:space="preserve"> are characterized by their background suppression. This makes these sensors suitable for the high-precision detection of objects, virtually independent of the reflectivity of the surface, while any interfering backgrounds are reliably suppressed. The </w:t>
      </w:r>
      <w:r w:rsidRPr="006D7286">
        <w:rPr>
          <w:rFonts w:asciiTheme="minorHAnsi" w:hAnsiTheme="minorHAnsi" w:cstheme="minorHAnsi"/>
          <w:b/>
          <w:bCs/>
          <w:sz w:val="18"/>
          <w:szCs w:val="18"/>
          <w:lang w:val="en-US"/>
        </w:rPr>
        <w:t>OTQ80470</w:t>
      </w:r>
      <w:r w:rsidRPr="006D7286">
        <w:rPr>
          <w:rFonts w:asciiTheme="minorHAnsi" w:hAnsiTheme="minorHAnsi" w:cstheme="minorHAnsi"/>
          <w:sz w:val="18"/>
          <w:szCs w:val="18"/>
          <w:lang w:val="en-US"/>
        </w:rPr>
        <w:t xml:space="preserve"> works with a point-shaped, pulsed red light (wavelength 644nm), which enables objects to be detected with very high precision. Due to its high switching frequency of up to 1kHz and a response time of at least 0.5ms, the sensor also reacts at lightning speed and is therefore recommended for use in high-speed processes, among other things. The sensing range of the </w:t>
      </w:r>
      <w:r w:rsidRPr="006D7286">
        <w:rPr>
          <w:rFonts w:asciiTheme="minorHAnsi" w:hAnsiTheme="minorHAnsi" w:cstheme="minorHAnsi"/>
          <w:b/>
          <w:bCs/>
          <w:sz w:val="18"/>
          <w:szCs w:val="18"/>
          <w:lang w:val="en-US"/>
        </w:rPr>
        <w:t>OTQ80470</w:t>
      </w:r>
      <w:r w:rsidRPr="006D7286">
        <w:rPr>
          <w:rFonts w:asciiTheme="minorHAnsi" w:hAnsiTheme="minorHAnsi" w:cstheme="minorHAnsi"/>
          <w:sz w:val="18"/>
          <w:szCs w:val="18"/>
          <w:lang w:val="en-US"/>
        </w:rPr>
        <w:t xml:space="preserve"> is 20 to 120mm.</w:t>
      </w:r>
    </w:p>
    <w:p w14:paraId="1D57C8F8" w14:textId="77777777" w:rsidR="006D7286" w:rsidRPr="006D7286" w:rsidRDefault="006D7286" w:rsidP="006D7286">
      <w:pPr>
        <w:rPr>
          <w:rFonts w:asciiTheme="minorHAnsi" w:hAnsiTheme="minorHAnsi" w:cstheme="minorHAnsi"/>
          <w:sz w:val="18"/>
          <w:szCs w:val="18"/>
          <w:lang w:val="en-US"/>
        </w:rPr>
      </w:pPr>
    </w:p>
    <w:p w14:paraId="4BC580D9" w14:textId="77777777" w:rsidR="006D7286" w:rsidRPr="006D7286" w:rsidRDefault="006D7286" w:rsidP="006D7286">
      <w:pPr>
        <w:rPr>
          <w:rFonts w:asciiTheme="minorHAnsi" w:hAnsiTheme="minorHAnsi" w:cstheme="minorHAnsi"/>
          <w:sz w:val="18"/>
          <w:szCs w:val="18"/>
          <w:lang w:val="en-US"/>
        </w:rPr>
      </w:pPr>
      <w:r w:rsidRPr="006D7286">
        <w:rPr>
          <w:rFonts w:asciiTheme="minorHAnsi" w:hAnsiTheme="minorHAnsi" w:cstheme="minorHAnsi"/>
          <w:sz w:val="18"/>
          <w:szCs w:val="18"/>
          <w:lang w:val="en-US"/>
        </w:rPr>
        <w:t xml:space="preserve">The </w:t>
      </w:r>
      <w:r w:rsidRPr="006D7286">
        <w:rPr>
          <w:rFonts w:asciiTheme="minorHAnsi" w:hAnsiTheme="minorHAnsi" w:cstheme="minorHAnsi"/>
          <w:b/>
          <w:bCs/>
          <w:sz w:val="18"/>
          <w:szCs w:val="18"/>
          <w:lang w:val="en-US"/>
        </w:rPr>
        <w:t>OTQ80477</w:t>
      </w:r>
      <w:r w:rsidRPr="006D7286">
        <w:rPr>
          <w:rFonts w:asciiTheme="minorHAnsi" w:hAnsiTheme="minorHAnsi" w:cstheme="minorHAnsi"/>
          <w:sz w:val="18"/>
          <w:szCs w:val="18"/>
          <w:lang w:val="en-US"/>
        </w:rPr>
        <w:t xml:space="preserve"> with background suppression and a sensing range of 20 to 120mm also uses a linear light beam for detection, which can be particularly advantageous for the reliable detection of objects with rough or uneven surfaces. With a switching frequency of 250Hz and a response time of 2ms, this device is also ideal for applications in which objects move during detection.</w:t>
      </w:r>
    </w:p>
    <w:p w14:paraId="72ECEBDB" w14:textId="77777777" w:rsidR="006D7286" w:rsidRPr="006D7286" w:rsidRDefault="006D7286" w:rsidP="006D7286">
      <w:pPr>
        <w:rPr>
          <w:rFonts w:asciiTheme="minorHAnsi" w:hAnsiTheme="minorHAnsi" w:cstheme="minorHAnsi"/>
          <w:sz w:val="18"/>
          <w:szCs w:val="18"/>
          <w:lang w:val="en-US"/>
        </w:rPr>
      </w:pPr>
    </w:p>
    <w:p w14:paraId="06212766" w14:textId="77777777" w:rsidR="006D7286" w:rsidRPr="006D7286" w:rsidRDefault="006D7286" w:rsidP="006D7286">
      <w:pPr>
        <w:rPr>
          <w:rFonts w:asciiTheme="minorHAnsi" w:hAnsiTheme="minorHAnsi" w:cstheme="minorHAnsi"/>
          <w:sz w:val="18"/>
          <w:szCs w:val="18"/>
          <w:lang w:val="en-US"/>
        </w:rPr>
      </w:pPr>
      <w:r w:rsidRPr="006D7286">
        <w:rPr>
          <w:rFonts w:asciiTheme="minorHAnsi" w:hAnsiTheme="minorHAnsi" w:cstheme="minorHAnsi"/>
          <w:sz w:val="18"/>
          <w:szCs w:val="18"/>
          <w:lang w:val="en-US"/>
        </w:rPr>
        <w:t xml:space="preserve">The new products are completed by the </w:t>
      </w:r>
      <w:r w:rsidRPr="006D7286">
        <w:rPr>
          <w:rFonts w:asciiTheme="minorHAnsi" w:hAnsiTheme="minorHAnsi" w:cstheme="minorHAnsi"/>
          <w:b/>
          <w:bCs/>
          <w:sz w:val="18"/>
          <w:szCs w:val="18"/>
          <w:lang w:val="en-US"/>
        </w:rPr>
        <w:t>OTQ80475</w:t>
      </w:r>
      <w:r w:rsidRPr="006D7286">
        <w:rPr>
          <w:rFonts w:asciiTheme="minorHAnsi" w:hAnsiTheme="minorHAnsi" w:cstheme="minorHAnsi"/>
          <w:sz w:val="18"/>
          <w:szCs w:val="18"/>
          <w:lang w:val="en-US"/>
        </w:rPr>
        <w:t xml:space="preserve"> as an economical alternative. This sensor with a range of 20 to 200mm works with intensity differentiation, whereby the diffuse reflection sensor evaluates the intensity of the transmitted light reflected by an object. The diffuse reflection sensor uses a pin-point LED with pulsed, visible red light as a transmitter. With a very high switching frequency of 2kHz and a response time of just 0.25ms, this sensor is characterized by a fast reaction time. The </w:t>
      </w:r>
      <w:r w:rsidRPr="006D7286">
        <w:rPr>
          <w:rFonts w:asciiTheme="minorHAnsi" w:hAnsiTheme="minorHAnsi" w:cstheme="minorHAnsi"/>
          <w:b/>
          <w:bCs/>
          <w:sz w:val="18"/>
          <w:szCs w:val="18"/>
          <w:lang w:val="en-US"/>
        </w:rPr>
        <w:t>OTQ80475</w:t>
      </w:r>
      <w:r w:rsidRPr="006D7286">
        <w:rPr>
          <w:rFonts w:asciiTheme="minorHAnsi" w:hAnsiTheme="minorHAnsi" w:cstheme="minorHAnsi"/>
          <w:sz w:val="18"/>
          <w:szCs w:val="18"/>
          <w:lang w:val="en-US"/>
        </w:rPr>
        <w:t xml:space="preserve"> is therefore ideally prepared for applications that require high speed detection.</w:t>
      </w:r>
    </w:p>
    <w:p w14:paraId="40F12AD4" w14:textId="77777777" w:rsidR="006D7286" w:rsidRPr="006D7286" w:rsidRDefault="006D7286" w:rsidP="006D7286">
      <w:pPr>
        <w:rPr>
          <w:rFonts w:asciiTheme="minorHAnsi" w:hAnsiTheme="minorHAnsi" w:cstheme="minorHAnsi"/>
          <w:sz w:val="18"/>
          <w:szCs w:val="18"/>
          <w:lang w:val="en-US"/>
        </w:rPr>
      </w:pPr>
    </w:p>
    <w:p w14:paraId="7F04D862" w14:textId="77777777" w:rsidR="006D7286" w:rsidRPr="006D7286" w:rsidRDefault="006D7286" w:rsidP="006D7286">
      <w:pPr>
        <w:rPr>
          <w:rFonts w:asciiTheme="minorHAnsi" w:hAnsiTheme="minorHAnsi" w:cstheme="minorHAnsi"/>
          <w:sz w:val="18"/>
          <w:szCs w:val="18"/>
          <w:lang w:val="en-US"/>
        </w:rPr>
      </w:pPr>
      <w:r w:rsidRPr="006D7286">
        <w:rPr>
          <w:rFonts w:asciiTheme="minorHAnsi" w:hAnsiTheme="minorHAnsi" w:cstheme="minorHAnsi"/>
          <w:sz w:val="18"/>
          <w:szCs w:val="18"/>
          <w:lang w:val="en-US"/>
        </w:rPr>
        <w:t>Another plus point is that the sensors in this series can be operated in both light-on and dark-on mode. This means that the switching output is either active (light-on mode) or inactive (dark-on mode) in the event of a light signal. This feature increases the versatility of the devices, as they can be flexibly adapted to different tasks and requirements.</w:t>
      </w:r>
    </w:p>
    <w:p w14:paraId="77EE31D7" w14:textId="77777777" w:rsidR="006D7286" w:rsidRPr="006D7286" w:rsidRDefault="006D7286" w:rsidP="006D7286">
      <w:pPr>
        <w:rPr>
          <w:rFonts w:asciiTheme="minorHAnsi" w:hAnsiTheme="minorHAnsi" w:cstheme="minorHAnsi"/>
          <w:sz w:val="18"/>
          <w:szCs w:val="18"/>
          <w:lang w:val="en-US"/>
        </w:rPr>
      </w:pPr>
    </w:p>
    <w:p w14:paraId="28150B9B" w14:textId="07FB0A42" w:rsidR="000E0485" w:rsidRDefault="006D7286" w:rsidP="006D7286">
      <w:pPr>
        <w:rPr>
          <w:rFonts w:asciiTheme="minorHAnsi" w:hAnsiTheme="minorHAnsi" w:cstheme="minorHAnsi"/>
          <w:sz w:val="18"/>
          <w:szCs w:val="18"/>
          <w:lang w:val="en-US"/>
        </w:rPr>
      </w:pPr>
      <w:r w:rsidRPr="006D7286">
        <w:rPr>
          <w:rFonts w:asciiTheme="minorHAnsi" w:hAnsiTheme="minorHAnsi" w:cstheme="minorHAnsi"/>
          <w:sz w:val="18"/>
          <w:szCs w:val="18"/>
          <w:lang w:val="en-US"/>
        </w:rPr>
        <w:t>All optical diffuse reflection sensors are also resistant to dust and water in accordance with degree of protection IP67, i.e. conditions that frequently occur in particularly harsh industrial environments.</w:t>
      </w:r>
    </w:p>
    <w:p w14:paraId="5BF2378E" w14:textId="77777777" w:rsidR="006D7286" w:rsidRPr="000E0485" w:rsidRDefault="006D7286" w:rsidP="006D7286">
      <w:pPr>
        <w:rPr>
          <w:rFonts w:asciiTheme="minorHAnsi" w:hAnsiTheme="minorHAnsi" w:cstheme="minorHAnsi"/>
          <w:sz w:val="18"/>
          <w:szCs w:val="18"/>
          <w:lang w:val="en-US"/>
        </w:rPr>
      </w:pPr>
    </w:p>
    <w:p w14:paraId="1F000E13" w14:textId="77777777" w:rsidR="006D7286" w:rsidRDefault="006D7286" w:rsidP="000E0485">
      <w:pPr>
        <w:rPr>
          <w:rFonts w:asciiTheme="minorHAnsi" w:hAnsiTheme="minorHAnsi" w:cstheme="minorHAnsi"/>
          <w:noProof/>
          <w:sz w:val="18"/>
          <w:szCs w:val="18"/>
        </w:rPr>
      </w:pPr>
    </w:p>
    <w:p w14:paraId="4B9E5AA4" w14:textId="6BA7CA12" w:rsidR="000E0485" w:rsidRDefault="006D7286" w:rsidP="000E0485">
      <w:pPr>
        <w:rPr>
          <w:rFonts w:asciiTheme="minorHAnsi" w:hAnsiTheme="minorHAnsi" w:cstheme="minorHAnsi"/>
          <w:i/>
          <w:iCs/>
          <w:sz w:val="18"/>
          <w:szCs w:val="18"/>
        </w:rPr>
      </w:pPr>
      <w:r>
        <w:rPr>
          <w:rFonts w:asciiTheme="minorHAnsi" w:hAnsiTheme="minorHAnsi" w:cstheme="minorHAnsi"/>
          <w:noProof/>
          <w:sz w:val="18"/>
          <w:szCs w:val="18"/>
        </w:rPr>
        <w:drawing>
          <wp:inline distT="0" distB="0" distL="0" distR="0" wp14:anchorId="3E2894BB" wp14:editId="35DE91DE">
            <wp:extent cx="4876292" cy="2743720"/>
            <wp:effectExtent l="12700" t="12700" r="13335" b="12700"/>
            <wp:docPr id="13908534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53419" name="Grafik 1390853419"/>
                    <pic:cNvPicPr/>
                  </pic:nvPicPr>
                  <pic:blipFill>
                    <a:blip r:embed="rId13"/>
                    <a:stretch>
                      <a:fillRect/>
                    </a:stretch>
                  </pic:blipFill>
                  <pic:spPr>
                    <a:xfrm>
                      <a:off x="0" y="0"/>
                      <a:ext cx="4978587" cy="2801278"/>
                    </a:xfrm>
                    <a:prstGeom prst="rect">
                      <a:avLst/>
                    </a:prstGeom>
                    <a:ln w="3175">
                      <a:solidFill>
                        <a:schemeClr val="tx1"/>
                      </a:solidFill>
                    </a:ln>
                  </pic:spPr>
                </pic:pic>
              </a:graphicData>
            </a:graphic>
          </wp:inline>
        </w:drawing>
      </w:r>
    </w:p>
    <w:p w14:paraId="4C54208D" w14:textId="77777777" w:rsidR="006D7286" w:rsidRPr="006D7286" w:rsidRDefault="000E0485" w:rsidP="006D7286">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6D7286" w:rsidRPr="006D7286">
        <w:rPr>
          <w:rFonts w:asciiTheme="minorHAnsi" w:hAnsiTheme="minorHAnsi" w:cstheme="minorHAnsi"/>
          <w:sz w:val="18"/>
          <w:szCs w:val="18"/>
          <w:lang w:val="en-US"/>
        </w:rPr>
        <w:t xml:space="preserve">The </w:t>
      </w:r>
      <w:r w:rsidR="006D7286" w:rsidRPr="006D7286">
        <w:rPr>
          <w:rFonts w:asciiTheme="minorHAnsi" w:hAnsiTheme="minorHAnsi" w:cstheme="minorHAnsi"/>
          <w:b/>
          <w:bCs/>
          <w:sz w:val="18"/>
          <w:szCs w:val="18"/>
          <w:lang w:val="en-US"/>
        </w:rPr>
        <w:t>OTQ80470</w:t>
      </w:r>
      <w:r w:rsidR="006D7286" w:rsidRPr="006D7286">
        <w:rPr>
          <w:rFonts w:asciiTheme="minorHAnsi" w:hAnsiTheme="minorHAnsi" w:cstheme="minorHAnsi"/>
          <w:sz w:val="18"/>
          <w:szCs w:val="18"/>
          <w:lang w:val="en-US"/>
        </w:rPr>
        <w:t xml:space="preserve"> and </w:t>
      </w:r>
      <w:r w:rsidR="006D7286" w:rsidRPr="006D7286">
        <w:rPr>
          <w:rFonts w:asciiTheme="minorHAnsi" w:hAnsiTheme="minorHAnsi" w:cstheme="minorHAnsi"/>
          <w:b/>
          <w:bCs/>
          <w:sz w:val="18"/>
          <w:szCs w:val="18"/>
          <w:lang w:val="en-US"/>
        </w:rPr>
        <w:t>OTQ80477</w:t>
      </w:r>
      <w:r w:rsidR="006D7286" w:rsidRPr="006D7286">
        <w:rPr>
          <w:rFonts w:asciiTheme="minorHAnsi" w:hAnsiTheme="minorHAnsi" w:cstheme="minorHAnsi"/>
          <w:sz w:val="18"/>
          <w:szCs w:val="18"/>
          <w:lang w:val="en-US"/>
        </w:rPr>
        <w:t xml:space="preserve"> optical diffuse reflection sensors with background suppression (left) and the</w:t>
      </w:r>
    </w:p>
    <w:p w14:paraId="16E38D1B" w14:textId="5271B224" w:rsidR="000E0485" w:rsidRPr="000E0485" w:rsidRDefault="006D7286" w:rsidP="006D7286">
      <w:pPr>
        <w:rPr>
          <w:rFonts w:asciiTheme="minorHAnsi" w:hAnsiTheme="minorHAnsi" w:cstheme="minorHAnsi"/>
          <w:sz w:val="18"/>
          <w:szCs w:val="18"/>
          <w:lang w:val="en-US"/>
        </w:rPr>
      </w:pPr>
      <w:r w:rsidRPr="006D7286">
        <w:rPr>
          <w:rFonts w:asciiTheme="minorHAnsi" w:hAnsiTheme="minorHAnsi" w:cstheme="minorHAnsi"/>
          <w:b/>
          <w:bCs/>
          <w:sz w:val="18"/>
          <w:szCs w:val="18"/>
          <w:lang w:val="en-US"/>
        </w:rPr>
        <w:t>OTQ80475</w:t>
      </w:r>
      <w:r w:rsidRPr="006D7286">
        <w:rPr>
          <w:rFonts w:asciiTheme="minorHAnsi" w:hAnsiTheme="minorHAnsi" w:cstheme="minorHAnsi"/>
          <w:sz w:val="18"/>
          <w:szCs w:val="18"/>
          <w:lang w:val="en-US"/>
        </w:rPr>
        <w:t xml:space="preserve"> with intensity differentiation complete the range of miniature sensors from IPF.</w:t>
      </w:r>
    </w:p>
    <w:p w14:paraId="32A8F357" w14:textId="77777777"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(All images: ipf electronic gmbh)</w:t>
      </w:r>
    </w:p>
    <w:p w14:paraId="743CB6F2" w14:textId="77777777" w:rsidR="000E0485" w:rsidRPr="000E0485" w:rsidRDefault="000E0485" w:rsidP="000E0485">
      <w:pPr>
        <w:rPr>
          <w:rFonts w:asciiTheme="minorHAnsi" w:hAnsiTheme="minorHAnsi" w:cstheme="minorHAnsi"/>
          <w:sz w:val="18"/>
          <w:szCs w:val="18"/>
          <w:lang w:val="en-US"/>
        </w:rPr>
      </w:pPr>
    </w:p>
    <w:p w14:paraId="58434F4F" w14:textId="6ECBDEA6" w:rsidR="000E0485" w:rsidRPr="00BB6BD7" w:rsidRDefault="000E0485" w:rsidP="000E0485">
      <w:pPr>
        <w:rPr>
          <w:rFonts w:asciiTheme="minorHAnsi" w:hAnsiTheme="minorHAnsi" w:cstheme="minorHAnsi"/>
          <w:sz w:val="18"/>
          <w:szCs w:val="18"/>
        </w:rPr>
      </w:pPr>
    </w:p>
    <w:p w14:paraId="32A595EA" w14:textId="3DAE8818"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3E6ABB"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3E6ABB">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E6ABB"/>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286"/>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1932"/>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3688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4331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Miozga</cp:lastModifiedBy>
  <cp:revision>2</cp:revision>
  <cp:lastPrinted>2020-08-21T09:25:00Z</cp:lastPrinted>
  <dcterms:created xsi:type="dcterms:W3CDTF">2026-03-19T08:03:00Z</dcterms:created>
  <dcterms:modified xsi:type="dcterms:W3CDTF">2026-03-19T08:03:00Z</dcterms:modified>
</cp:coreProperties>
</file>