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512C43C9" w14:textId="77777777" w:rsidR="00060F01" w:rsidRDefault="00060F01" w:rsidP="000E0485">
      <w:pPr>
        <w:rPr>
          <w:rFonts w:asciiTheme="minorHAnsi" w:hAnsiTheme="minorHAnsi" w:cstheme="minorHAnsi"/>
          <w:b/>
          <w:bCs/>
          <w:i/>
          <w:iCs/>
          <w:color w:val="FF0000"/>
          <w:sz w:val="21"/>
          <w:szCs w:val="21"/>
          <w:lang w:val="en-US"/>
        </w:rPr>
      </w:pPr>
      <w:r w:rsidRPr="00060F01">
        <w:rPr>
          <w:rFonts w:asciiTheme="minorHAnsi" w:hAnsiTheme="minorHAnsi" w:cstheme="minorHAnsi"/>
          <w:b/>
          <w:bCs/>
          <w:i/>
          <w:iCs/>
          <w:color w:val="FF0000"/>
          <w:sz w:val="21"/>
          <w:szCs w:val="21"/>
          <w:lang w:val="en-US"/>
        </w:rPr>
        <w:t>Small, very accurate + multifunctional</w:t>
      </w:r>
    </w:p>
    <w:p w14:paraId="2C8247FC" w14:textId="19F41712" w:rsidR="000E0485" w:rsidRDefault="00060F01" w:rsidP="000E0485">
      <w:pPr>
        <w:rPr>
          <w:rFonts w:asciiTheme="minorHAnsi" w:hAnsiTheme="minorHAnsi" w:cstheme="minorHAnsi"/>
          <w:i/>
          <w:iCs/>
          <w:sz w:val="21"/>
          <w:szCs w:val="21"/>
          <w:lang w:val="en-US"/>
        </w:rPr>
      </w:pPr>
      <w:r w:rsidRPr="00060F01">
        <w:rPr>
          <w:rFonts w:asciiTheme="minorHAnsi" w:hAnsiTheme="minorHAnsi" w:cstheme="minorHAnsi"/>
          <w:i/>
          <w:iCs/>
          <w:sz w:val="21"/>
          <w:szCs w:val="21"/>
          <w:lang w:val="en-US"/>
        </w:rPr>
        <w:t>High-resolution condition monitoring with IPF</w:t>
      </w:r>
    </w:p>
    <w:p w14:paraId="778D0692" w14:textId="77777777" w:rsidR="00060F01" w:rsidRPr="000E0485" w:rsidRDefault="00060F01" w:rsidP="000E0485">
      <w:pPr>
        <w:rPr>
          <w:rFonts w:asciiTheme="minorHAnsi" w:hAnsiTheme="minorHAnsi" w:cstheme="minorHAnsi"/>
          <w:sz w:val="18"/>
          <w:szCs w:val="18"/>
          <w:lang w:val="en-US"/>
        </w:rPr>
      </w:pPr>
    </w:p>
    <w:p w14:paraId="4CD52E1A" w14:textId="62167BEF" w:rsidR="000E0485" w:rsidRDefault="00060F01" w:rsidP="000E0485">
      <w:pPr>
        <w:rPr>
          <w:rFonts w:asciiTheme="minorHAnsi" w:hAnsiTheme="minorHAnsi" w:cstheme="minorHAnsi"/>
          <w:sz w:val="18"/>
          <w:szCs w:val="18"/>
          <w:lang w:val="en-US"/>
        </w:rPr>
      </w:pPr>
      <w:r w:rsidRPr="00060F01">
        <w:rPr>
          <w:rFonts w:asciiTheme="minorHAnsi" w:hAnsiTheme="minorHAnsi" w:cstheme="minorHAnsi"/>
          <w:sz w:val="18"/>
          <w:szCs w:val="18"/>
          <w:lang w:val="en-US"/>
        </w:rPr>
        <w:t xml:space="preserve">The </w:t>
      </w:r>
      <w:r w:rsidRPr="00060F01">
        <w:rPr>
          <w:rFonts w:asciiTheme="minorHAnsi" w:hAnsiTheme="minorHAnsi" w:cstheme="minorHAnsi"/>
          <w:b/>
          <w:bCs/>
          <w:sz w:val="18"/>
          <w:szCs w:val="18"/>
          <w:lang w:val="en-US"/>
        </w:rPr>
        <w:t>SL5507x-series</w:t>
      </w:r>
      <w:r w:rsidRPr="00060F01">
        <w:rPr>
          <w:rFonts w:asciiTheme="minorHAnsi" w:hAnsiTheme="minorHAnsi" w:cstheme="minorHAnsi"/>
          <w:sz w:val="18"/>
          <w:szCs w:val="18"/>
          <w:lang w:val="en-US"/>
        </w:rPr>
        <w:t xml:space="preserve"> from IPF consists of extremely compact flow sensors with an integrated pressure sensor.</w:t>
      </w:r>
    </w:p>
    <w:p w14:paraId="54CA2775" w14:textId="77777777" w:rsidR="00060F01" w:rsidRPr="000E0485" w:rsidRDefault="00060F01" w:rsidP="000E0485">
      <w:pPr>
        <w:rPr>
          <w:rFonts w:asciiTheme="minorHAnsi" w:hAnsiTheme="minorHAnsi" w:cstheme="minorHAnsi"/>
          <w:sz w:val="18"/>
          <w:szCs w:val="18"/>
          <w:lang w:val="en-US"/>
        </w:rPr>
      </w:pPr>
    </w:p>
    <w:p w14:paraId="28150B9B" w14:textId="4DF81EC6" w:rsidR="000E0485" w:rsidRDefault="00060F01" w:rsidP="000E0485">
      <w:pPr>
        <w:rPr>
          <w:rFonts w:asciiTheme="minorHAnsi" w:hAnsiTheme="minorHAnsi" w:cstheme="minorHAnsi"/>
          <w:sz w:val="18"/>
          <w:szCs w:val="18"/>
          <w:lang w:val="en-US"/>
        </w:rPr>
      </w:pPr>
      <w:r w:rsidRPr="00060F01">
        <w:rPr>
          <w:rFonts w:asciiTheme="minorHAnsi" w:hAnsiTheme="minorHAnsi" w:cstheme="minorHAnsi"/>
          <w:sz w:val="18"/>
          <w:szCs w:val="18"/>
          <w:lang w:val="en-US"/>
        </w:rPr>
        <w:t>Due to their size, the new sensors are particularly suitable for installation directly in the machine environment and enable high-resolution process and condition monitoring, e.g. for targeted condition monitoring. The device series offers a wide range of process connections for both pipe and hose lines.</w:t>
      </w:r>
    </w:p>
    <w:p w14:paraId="1363FE51" w14:textId="77777777" w:rsidR="00060F01" w:rsidRDefault="00060F01" w:rsidP="000E0485">
      <w:pPr>
        <w:rPr>
          <w:rFonts w:asciiTheme="minorHAnsi" w:hAnsiTheme="minorHAnsi" w:cstheme="minorHAnsi"/>
          <w:sz w:val="18"/>
          <w:szCs w:val="18"/>
          <w:lang w:val="en-US"/>
        </w:rPr>
      </w:pPr>
    </w:p>
    <w:p w14:paraId="3530168B" w14:textId="1A3228FF" w:rsidR="00060F01" w:rsidRPr="00060F01" w:rsidRDefault="00060F01" w:rsidP="000E0485">
      <w:pPr>
        <w:rPr>
          <w:rFonts w:asciiTheme="minorHAnsi" w:hAnsiTheme="minorHAnsi" w:cstheme="minorHAnsi"/>
          <w:sz w:val="18"/>
          <w:szCs w:val="18"/>
          <w:lang w:val="en-US"/>
        </w:rPr>
      </w:pPr>
      <w:r w:rsidRPr="00060F01">
        <w:rPr>
          <w:rFonts w:asciiTheme="minorHAnsi" w:hAnsiTheme="minorHAnsi" w:cstheme="minorHAnsi"/>
          <w:sz w:val="18"/>
          <w:szCs w:val="18"/>
          <w:lang w:val="en-US"/>
        </w:rPr>
        <w:t xml:space="preserve">The </w:t>
      </w:r>
      <w:r w:rsidRPr="00060F01">
        <w:rPr>
          <w:rFonts w:asciiTheme="minorHAnsi" w:hAnsiTheme="minorHAnsi" w:cstheme="minorHAnsi"/>
          <w:b/>
          <w:bCs/>
          <w:sz w:val="18"/>
          <w:szCs w:val="18"/>
          <w:lang w:val="en-US"/>
        </w:rPr>
        <w:t>SL5507x</w:t>
      </w:r>
      <w:r w:rsidRPr="00060F01">
        <w:rPr>
          <w:rFonts w:asciiTheme="minorHAnsi" w:hAnsiTheme="minorHAnsi" w:cstheme="minorHAnsi"/>
          <w:sz w:val="18"/>
          <w:szCs w:val="18"/>
          <w:lang w:val="en-US"/>
        </w:rPr>
        <w:t xml:space="preserve"> can also be easily integrated into the system controls via an analog output and two adjustable switching outputs. An outstanding feature of the new additions from IPF is the internal display for showing the current flow rate and operating pressure. If a previously set threshold value is reached, the display also visualizes this with a </w:t>
      </w:r>
      <w:proofErr w:type="spellStart"/>
      <w:r w:rsidRPr="00060F01">
        <w:rPr>
          <w:rFonts w:asciiTheme="minorHAnsi" w:hAnsiTheme="minorHAnsi" w:cstheme="minorHAnsi"/>
          <w:sz w:val="18"/>
          <w:szCs w:val="18"/>
          <w:lang w:val="en-US"/>
        </w:rPr>
        <w:t>colour</w:t>
      </w:r>
      <w:proofErr w:type="spellEnd"/>
      <w:r w:rsidRPr="00060F01">
        <w:rPr>
          <w:rFonts w:asciiTheme="minorHAnsi" w:hAnsiTheme="minorHAnsi" w:cstheme="minorHAnsi"/>
          <w:sz w:val="18"/>
          <w:szCs w:val="18"/>
          <w:lang w:val="en-US"/>
        </w:rPr>
        <w:t xml:space="preserve"> change.</w:t>
      </w:r>
    </w:p>
    <w:p w14:paraId="31AB33F6" w14:textId="77777777" w:rsidR="00060F01" w:rsidRPr="00060F01" w:rsidRDefault="00060F01" w:rsidP="000E0485">
      <w:pPr>
        <w:rPr>
          <w:rFonts w:asciiTheme="minorHAnsi" w:hAnsiTheme="minorHAnsi" w:cstheme="minorHAnsi"/>
          <w:sz w:val="18"/>
          <w:szCs w:val="18"/>
          <w:lang w:val="en-US"/>
        </w:rPr>
      </w:pPr>
    </w:p>
    <w:p w14:paraId="4B9E5AA4" w14:textId="27312147" w:rsidR="000E0485" w:rsidRDefault="00060F01" w:rsidP="000E0485">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22D67AB6" wp14:editId="192E4A66">
            <wp:extent cx="6094033" cy="2376106"/>
            <wp:effectExtent l="12700" t="12700" r="15240" b="12065"/>
            <wp:docPr id="1822254345" name="Grafik 1"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254345" name="Grafik 1" descr="Ein Bild, das Elektronik enthält.&#10;&#10;Automatisch generierte Beschreibung"/>
                    <pic:cNvPicPr/>
                  </pic:nvPicPr>
                  <pic:blipFill>
                    <a:blip r:embed="rId13"/>
                    <a:stretch>
                      <a:fillRect/>
                    </a:stretch>
                  </pic:blipFill>
                  <pic:spPr>
                    <a:xfrm>
                      <a:off x="0" y="0"/>
                      <a:ext cx="6125279" cy="2388289"/>
                    </a:xfrm>
                    <a:prstGeom prst="rect">
                      <a:avLst/>
                    </a:prstGeom>
                    <a:ln w="3175">
                      <a:solidFill>
                        <a:schemeClr val="tx1"/>
                      </a:solidFill>
                    </a:ln>
                  </pic:spPr>
                </pic:pic>
              </a:graphicData>
            </a:graphic>
          </wp:inline>
        </w:drawing>
      </w:r>
    </w:p>
    <w:p w14:paraId="26696BE4" w14:textId="77777777" w:rsidR="00F2613B" w:rsidRDefault="000E0485" w:rsidP="000E0485">
      <w:pPr>
        <w:rPr>
          <w:rFonts w:asciiTheme="minorHAnsi" w:hAnsiTheme="minorHAnsi" w:cstheme="minorHAnsi"/>
          <w:sz w:val="18"/>
          <w:szCs w:val="18"/>
          <w:lang w:val="en-US"/>
        </w:rPr>
      </w:pPr>
      <w:r w:rsidRPr="000E0485">
        <w:rPr>
          <w:rFonts w:asciiTheme="minorHAnsi" w:hAnsiTheme="minorHAnsi" w:cstheme="minorHAnsi"/>
          <w:i/>
          <w:iCs/>
          <w:sz w:val="18"/>
          <w:szCs w:val="18"/>
          <w:lang w:val="en-US"/>
        </w:rPr>
        <w:t>Caption</w:t>
      </w:r>
      <w:r w:rsidRPr="000E0485">
        <w:rPr>
          <w:rFonts w:asciiTheme="minorHAnsi" w:hAnsiTheme="minorHAnsi" w:cstheme="minorHAnsi"/>
          <w:sz w:val="18"/>
          <w:szCs w:val="18"/>
          <w:lang w:val="en-US"/>
        </w:rPr>
        <w:t xml:space="preserve">: </w:t>
      </w:r>
      <w:r w:rsidR="00060F01" w:rsidRPr="00060F01">
        <w:rPr>
          <w:rFonts w:asciiTheme="minorHAnsi" w:hAnsiTheme="minorHAnsi" w:cstheme="minorHAnsi"/>
          <w:sz w:val="18"/>
          <w:szCs w:val="18"/>
          <w:lang w:val="en-US"/>
        </w:rPr>
        <w:t xml:space="preserve">Ideal for high-resolution process and condition monitoring directly on systems and machines: the new series of </w:t>
      </w:r>
      <w:r w:rsidR="00060F01" w:rsidRPr="00060F01">
        <w:rPr>
          <w:rFonts w:asciiTheme="minorHAnsi" w:hAnsiTheme="minorHAnsi" w:cstheme="minorHAnsi"/>
          <w:b/>
          <w:bCs/>
          <w:sz w:val="18"/>
          <w:szCs w:val="18"/>
          <w:lang w:val="en-US"/>
        </w:rPr>
        <w:t>SL5507x</w:t>
      </w:r>
      <w:r w:rsidR="00060F01" w:rsidRPr="00060F01">
        <w:rPr>
          <w:rFonts w:asciiTheme="minorHAnsi" w:hAnsiTheme="minorHAnsi" w:cstheme="minorHAnsi"/>
          <w:sz w:val="18"/>
          <w:szCs w:val="18"/>
          <w:lang w:val="en-US"/>
        </w:rPr>
        <w:t xml:space="preserve"> </w:t>
      </w:r>
    </w:p>
    <w:p w14:paraId="16E38D1B" w14:textId="32B6B5CE" w:rsidR="000E0485" w:rsidRPr="000E0485" w:rsidRDefault="00060F01" w:rsidP="000E0485">
      <w:pPr>
        <w:rPr>
          <w:rFonts w:asciiTheme="minorHAnsi" w:hAnsiTheme="minorHAnsi" w:cstheme="minorHAnsi"/>
          <w:sz w:val="18"/>
          <w:szCs w:val="18"/>
          <w:lang w:val="en-US"/>
        </w:rPr>
      </w:pPr>
      <w:r w:rsidRPr="00060F01">
        <w:rPr>
          <w:rFonts w:asciiTheme="minorHAnsi" w:hAnsiTheme="minorHAnsi" w:cstheme="minorHAnsi"/>
          <w:sz w:val="18"/>
          <w:szCs w:val="18"/>
          <w:lang w:val="en-US"/>
        </w:rPr>
        <w:t>flow sensors from IPF with integrated pressure sensor.</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743CB6F2" w14:textId="77777777" w:rsidR="000E0485" w:rsidRDefault="000E0485" w:rsidP="000E0485">
      <w:pPr>
        <w:rPr>
          <w:rFonts w:asciiTheme="minorHAnsi" w:hAnsiTheme="minorHAnsi" w:cstheme="minorHAnsi"/>
          <w:sz w:val="18"/>
          <w:szCs w:val="18"/>
          <w:lang w:val="en-US"/>
        </w:rPr>
      </w:pPr>
    </w:p>
    <w:p w14:paraId="4FF1203D" w14:textId="77777777" w:rsidR="00060F01" w:rsidRDefault="00060F01" w:rsidP="00060F01">
      <w:pPr>
        <w:keepNext/>
        <w:keepLines/>
        <w:autoSpaceDE w:val="0"/>
        <w:autoSpaceDN w:val="0"/>
        <w:adjustRightInd w:val="0"/>
        <w:spacing w:line="240" w:lineRule="exact"/>
        <w:ind w:right="-1"/>
        <w:rPr>
          <w:rFonts w:asciiTheme="minorHAnsi" w:hAnsiTheme="minorHAnsi"/>
          <w:b/>
          <w:i/>
          <w:sz w:val="24"/>
          <w:szCs w:val="24"/>
          <w:lang w:val="en-US"/>
        </w:rPr>
      </w:pPr>
    </w:p>
    <w:p w14:paraId="621FD019" w14:textId="77777777" w:rsidR="00060F01" w:rsidRDefault="00060F01" w:rsidP="00060F01">
      <w:pPr>
        <w:keepNext/>
        <w:keepLines/>
        <w:autoSpaceDE w:val="0"/>
        <w:autoSpaceDN w:val="0"/>
        <w:adjustRightInd w:val="0"/>
        <w:spacing w:line="240" w:lineRule="exact"/>
        <w:ind w:right="-1"/>
        <w:rPr>
          <w:rFonts w:asciiTheme="minorHAnsi" w:hAnsiTheme="minorHAnsi"/>
          <w:b/>
          <w:i/>
          <w:sz w:val="24"/>
          <w:szCs w:val="24"/>
          <w:lang w:val="en-US"/>
        </w:rPr>
      </w:pPr>
    </w:p>
    <w:p w14:paraId="76742B48" w14:textId="706EB4ED" w:rsidR="00060F01" w:rsidRPr="009F6289" w:rsidRDefault="00060F01" w:rsidP="00060F01">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41806A20" w14:textId="77777777" w:rsidR="00060F01" w:rsidRPr="000E0485" w:rsidRDefault="00060F01" w:rsidP="000E0485">
      <w:pPr>
        <w:rPr>
          <w:rFonts w:asciiTheme="minorHAnsi" w:hAnsiTheme="minorHAnsi" w:cstheme="minorHAnsi"/>
          <w:sz w:val="18"/>
          <w:szCs w:val="18"/>
          <w:lang w:val="en-US"/>
        </w:rPr>
      </w:pPr>
    </w:p>
    <w:p w14:paraId="58434F4F" w14:textId="113A77E6" w:rsidR="000E0485" w:rsidRPr="00060F01" w:rsidRDefault="000E0485" w:rsidP="000E0485">
      <w:pPr>
        <w:rPr>
          <w:rFonts w:asciiTheme="minorHAnsi" w:hAnsiTheme="minorHAnsi" w:cstheme="minorHAnsi"/>
          <w:sz w:val="18"/>
          <w:szCs w:val="18"/>
          <w:lang w:val="en-US"/>
        </w:rPr>
      </w:pPr>
    </w:p>
    <w:p w14:paraId="32A595EA" w14:textId="20665793" w:rsidR="008140E1" w:rsidRPr="00D373C4" w:rsidRDefault="000E0485" w:rsidP="000E0485">
      <w:pPr>
        <w:suppressAutoHyphens/>
        <w:jc w:val="both"/>
        <w:rPr>
          <w:rFonts w:asciiTheme="minorHAnsi" w:hAnsiTheme="minorHAnsi" w:cstheme="minorHAnsi"/>
          <w:b/>
          <w:i/>
          <w:color w:val="FF0000"/>
          <w:lang w:val="en-US"/>
        </w:rPr>
      </w:pPr>
      <w:r w:rsidRPr="000E0485">
        <w:rPr>
          <w:rFonts w:asciiTheme="minorHAnsi" w:hAnsiTheme="minorHAnsi" w:cstheme="minorHAnsi"/>
          <w:sz w:val="18"/>
          <w:szCs w:val="18"/>
          <w:lang w:val="en-US"/>
        </w:rPr>
        <w:br w:type="page"/>
      </w:r>
      <w:r w:rsidR="008140E1"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F2613B" w:rsidRDefault="008140E1" w:rsidP="007B11D5">
      <w:pPr>
        <w:keepNext/>
        <w:keepLines/>
        <w:tabs>
          <w:tab w:val="left" w:pos="284"/>
        </w:tabs>
        <w:suppressAutoHyphens/>
        <w:ind w:right="-1"/>
        <w:jc w:val="both"/>
        <w:rPr>
          <w:rFonts w:asciiTheme="minorHAnsi" w:hAnsiTheme="minorHAnsi" w:cstheme="minorHAnsi"/>
          <w:b/>
          <w:sz w:val="17"/>
          <w:szCs w:val="17"/>
        </w:rPr>
      </w:pPr>
      <w:r w:rsidRPr="00F2613B">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5D629" w14:textId="77777777" w:rsidR="00633EB2" w:rsidRDefault="00633EB2">
      <w:r>
        <w:separator/>
      </w:r>
    </w:p>
  </w:endnote>
  <w:endnote w:type="continuationSeparator" w:id="0">
    <w:p w14:paraId="464A3D8E" w14:textId="77777777" w:rsidR="00633EB2" w:rsidRDefault="0063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95A5" w14:textId="77777777" w:rsidR="00633EB2" w:rsidRDefault="00633EB2">
      <w:r>
        <w:separator/>
      </w:r>
    </w:p>
  </w:footnote>
  <w:footnote w:type="continuationSeparator" w:id="0">
    <w:p w14:paraId="49C0A26E" w14:textId="77777777" w:rsidR="00633EB2" w:rsidRDefault="0063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 xml:space="preserve">PRESS </w:t>
    </w:r>
    <w:proofErr w:type="gramStart"/>
    <w:r w:rsidR="008140E1" w:rsidRPr="00B84AED">
      <w:rPr>
        <w:rFonts w:asciiTheme="minorHAnsi" w:hAnsiTheme="minorHAnsi"/>
        <w:b/>
        <w:i/>
        <w:color w:val="000000" w:themeColor="text1"/>
        <w:sz w:val="12"/>
        <w:szCs w:val="12"/>
        <w:lang w:val="en-US"/>
      </w:rPr>
      <w:t>RELEASE</w:t>
    </w:r>
    <w:r w:rsidR="008140E1" w:rsidRPr="00B84AED">
      <w:rPr>
        <w:i/>
        <w:color w:val="000000" w:themeColor="text1"/>
        <w:sz w:val="12"/>
        <w:szCs w:val="12"/>
        <w:lang w:val="en-US"/>
      </w:rPr>
      <w:t xml:space="preserve">  Subject</w:t>
    </w:r>
    <w:proofErr w:type="gramEnd"/>
    <w:r w:rsidR="008140E1" w:rsidRPr="00B84AED">
      <w:rPr>
        <w:i/>
        <w:color w:val="000000" w:themeColor="text1"/>
        <w:sz w:val="12"/>
        <w:szCs w:val="12"/>
        <w:lang w:val="en-US"/>
      </w:rPr>
      <w:t xml:space="preserve">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0F01"/>
    <w:rsid w:val="000641B1"/>
    <w:rsid w:val="0006533C"/>
    <w:rsid w:val="00070A26"/>
    <w:rsid w:val="000725D8"/>
    <w:rsid w:val="00074D65"/>
    <w:rsid w:val="00080D8A"/>
    <w:rsid w:val="00085021"/>
    <w:rsid w:val="00085B2E"/>
    <w:rsid w:val="00090D32"/>
    <w:rsid w:val="0009745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3EB2"/>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0761"/>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5A7B"/>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4E6D"/>
    <w:rsid w:val="00F004AB"/>
    <w:rsid w:val="00F038D2"/>
    <w:rsid w:val="00F1329E"/>
    <w:rsid w:val="00F2613B"/>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2198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2563</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3</cp:revision>
  <cp:lastPrinted>2020-08-21T09:25:00Z</cp:lastPrinted>
  <dcterms:created xsi:type="dcterms:W3CDTF">2025-11-05T07:08:00Z</dcterms:created>
  <dcterms:modified xsi:type="dcterms:W3CDTF">2025-11-07T10:05:00Z</dcterms:modified>
</cp:coreProperties>
</file>