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77777777" w:rsidR="00DF5EDA" w:rsidRPr="00CD0399" w:rsidRDefault="00DF5EDA" w:rsidP="007B11D5">
      <w:pPr>
        <w:suppressAutoHyphens/>
        <w:autoSpaceDE w:val="0"/>
        <w:autoSpaceDN w:val="0"/>
        <w:adjustRightInd w:val="0"/>
        <w:ind w:right="-1"/>
        <w:jc w:val="both"/>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0C1E179B" w14:textId="77777777" w:rsidR="00EF1F33" w:rsidRPr="00EF1F33" w:rsidRDefault="00EF1F33" w:rsidP="000E0485">
      <w:pPr>
        <w:rPr>
          <w:rFonts w:asciiTheme="minorHAnsi" w:hAnsiTheme="minorHAnsi" w:cstheme="minorHAnsi"/>
          <w:b/>
          <w:bCs/>
          <w:i/>
          <w:iCs/>
          <w:color w:val="FF0000"/>
          <w:sz w:val="21"/>
          <w:szCs w:val="21"/>
          <w:lang w:val="en-US"/>
        </w:rPr>
      </w:pPr>
      <w:r w:rsidRPr="00EF1F33">
        <w:rPr>
          <w:rFonts w:asciiTheme="minorHAnsi" w:hAnsiTheme="minorHAnsi" w:cstheme="minorHAnsi"/>
          <w:b/>
          <w:bCs/>
          <w:i/>
          <w:iCs/>
          <w:color w:val="FF0000"/>
          <w:sz w:val="21"/>
          <w:szCs w:val="21"/>
          <w:lang w:val="en-US"/>
        </w:rPr>
        <w:t>Trade Show Debut: True All-Rounders</w:t>
      </w:r>
    </w:p>
    <w:p w14:paraId="2C8247FC" w14:textId="04FE16EF" w:rsidR="000E0485" w:rsidRDefault="00EF1F33" w:rsidP="000E0485">
      <w:pPr>
        <w:rPr>
          <w:rFonts w:asciiTheme="minorHAnsi" w:hAnsiTheme="minorHAnsi" w:cstheme="minorHAnsi"/>
          <w:i/>
          <w:iCs/>
          <w:sz w:val="21"/>
          <w:szCs w:val="21"/>
          <w:lang w:val="en-US"/>
        </w:rPr>
      </w:pPr>
      <w:r w:rsidRPr="00EF1F33">
        <w:rPr>
          <w:rFonts w:asciiTheme="minorHAnsi" w:hAnsiTheme="minorHAnsi" w:cstheme="minorHAnsi"/>
          <w:i/>
          <w:iCs/>
          <w:sz w:val="21"/>
          <w:szCs w:val="21"/>
          <w:lang w:val="en-US"/>
        </w:rPr>
        <w:t>IO-Link pressure sensors with TFT color display from IPF</w:t>
      </w:r>
    </w:p>
    <w:p w14:paraId="1DC2567B" w14:textId="77777777" w:rsidR="00EF1F33" w:rsidRPr="000E0485" w:rsidRDefault="00EF1F33" w:rsidP="000E0485">
      <w:pPr>
        <w:rPr>
          <w:rFonts w:asciiTheme="minorHAnsi" w:hAnsiTheme="minorHAnsi" w:cstheme="minorHAnsi"/>
          <w:sz w:val="18"/>
          <w:szCs w:val="18"/>
          <w:lang w:val="en-US"/>
        </w:rPr>
      </w:pPr>
    </w:p>
    <w:p w14:paraId="26635C35" w14:textId="77777777" w:rsidR="000E0485" w:rsidRPr="000E0485" w:rsidRDefault="000E0485" w:rsidP="00534048">
      <w:pPr>
        <w:jc w:val="both"/>
        <w:rPr>
          <w:rFonts w:asciiTheme="minorHAnsi" w:hAnsiTheme="minorHAnsi" w:cstheme="minorHAnsi"/>
          <w:sz w:val="18"/>
          <w:szCs w:val="18"/>
          <w:lang w:val="en-US"/>
        </w:rPr>
      </w:pPr>
      <w:r w:rsidRPr="000E0485">
        <w:rPr>
          <w:rFonts w:asciiTheme="minorHAnsi" w:hAnsiTheme="minorHAnsi" w:cstheme="minorHAnsi"/>
          <w:sz w:val="18"/>
          <w:szCs w:val="18"/>
          <w:lang w:val="en-US"/>
        </w:rPr>
        <w:t xml:space="preserve">With the </w:t>
      </w:r>
      <w:r w:rsidRPr="000E0485">
        <w:rPr>
          <w:rFonts w:asciiTheme="minorHAnsi" w:hAnsiTheme="minorHAnsi" w:cstheme="minorHAnsi"/>
          <w:b/>
          <w:bCs/>
          <w:sz w:val="18"/>
          <w:szCs w:val="18"/>
          <w:lang w:val="en-US"/>
        </w:rPr>
        <w:t>EMB50171</w:t>
      </w:r>
      <w:r w:rsidRPr="000E0485">
        <w:rPr>
          <w:rFonts w:asciiTheme="minorHAnsi" w:hAnsiTheme="minorHAnsi" w:cstheme="minorHAnsi"/>
          <w:sz w:val="18"/>
          <w:szCs w:val="18"/>
          <w:lang w:val="en-US"/>
        </w:rPr>
        <w:t xml:space="preserve"> IPF presents a ring light that has been specially developed for the spindle holder of a machining center.</w:t>
      </w:r>
    </w:p>
    <w:p w14:paraId="4CD52E1A" w14:textId="77777777" w:rsidR="000E0485" w:rsidRPr="000E0485" w:rsidRDefault="000E0485" w:rsidP="00534048">
      <w:pPr>
        <w:jc w:val="both"/>
        <w:rPr>
          <w:rFonts w:asciiTheme="minorHAnsi" w:hAnsiTheme="minorHAnsi" w:cstheme="minorHAnsi"/>
          <w:sz w:val="18"/>
          <w:szCs w:val="18"/>
          <w:lang w:val="en-US"/>
        </w:rPr>
      </w:pPr>
    </w:p>
    <w:p w14:paraId="28150B9B" w14:textId="00B3F740" w:rsidR="000E0485" w:rsidRDefault="00EF1F33" w:rsidP="00534048">
      <w:pPr>
        <w:jc w:val="both"/>
        <w:rPr>
          <w:rFonts w:asciiTheme="minorHAnsi" w:hAnsiTheme="minorHAnsi" w:cstheme="minorHAnsi"/>
          <w:sz w:val="18"/>
          <w:szCs w:val="18"/>
          <w:lang w:val="en-US"/>
        </w:rPr>
      </w:pPr>
      <w:r w:rsidRPr="00EF1F33">
        <w:rPr>
          <w:rFonts w:asciiTheme="minorHAnsi" w:hAnsiTheme="minorHAnsi" w:cstheme="minorHAnsi"/>
          <w:sz w:val="18"/>
          <w:szCs w:val="18"/>
          <w:lang w:val="en-US"/>
        </w:rPr>
        <w:t xml:space="preserve">With the </w:t>
      </w:r>
      <w:r w:rsidRPr="00EF1F33">
        <w:rPr>
          <w:rFonts w:asciiTheme="minorHAnsi" w:hAnsiTheme="minorHAnsi" w:cstheme="minorHAnsi"/>
          <w:b/>
          <w:bCs/>
          <w:sz w:val="18"/>
          <w:szCs w:val="18"/>
          <w:lang w:val="en-US"/>
        </w:rPr>
        <w:t>DW5x-series</w:t>
      </w:r>
      <w:r w:rsidRPr="00EF1F33">
        <w:rPr>
          <w:rFonts w:asciiTheme="minorHAnsi" w:hAnsiTheme="minorHAnsi" w:cstheme="minorHAnsi"/>
          <w:sz w:val="18"/>
          <w:szCs w:val="18"/>
          <w:lang w:val="en-US"/>
        </w:rPr>
        <w:t xml:space="preserve">, IPF is presenting true all-rounders among pressure sensors for the first time at </w:t>
      </w:r>
      <w:r>
        <w:rPr>
          <w:rFonts w:asciiTheme="minorHAnsi" w:hAnsiTheme="minorHAnsi" w:cstheme="minorHAnsi"/>
          <w:sz w:val="18"/>
          <w:szCs w:val="18"/>
          <w:lang w:val="en-US"/>
        </w:rPr>
        <w:t>SPS</w:t>
      </w:r>
      <w:r w:rsidRPr="00EF1F33">
        <w:rPr>
          <w:rFonts w:asciiTheme="minorHAnsi" w:hAnsiTheme="minorHAnsi" w:cstheme="minorHAnsi"/>
          <w:sz w:val="18"/>
          <w:szCs w:val="18"/>
          <w:lang w:val="en-US"/>
        </w:rPr>
        <w:t xml:space="preserve"> in Nuremberg, which, not least due to their extremely broad functionality, fulfill a wide range of very different requirements and can be used in all conceivable applications for liquid or gaseous media, e.g. in hydraulic and pneumatic applications.</w:t>
      </w:r>
    </w:p>
    <w:p w14:paraId="4F967305" w14:textId="77777777" w:rsidR="00EF1F33" w:rsidRDefault="00EF1F33" w:rsidP="00534048">
      <w:pPr>
        <w:jc w:val="both"/>
        <w:rPr>
          <w:rFonts w:asciiTheme="minorHAnsi" w:hAnsiTheme="minorHAnsi" w:cstheme="minorHAnsi"/>
          <w:sz w:val="18"/>
          <w:szCs w:val="18"/>
          <w:lang w:val="en-US"/>
        </w:rPr>
      </w:pPr>
    </w:p>
    <w:p w14:paraId="2BBB9B9F" w14:textId="18AC4EC5" w:rsidR="00EF1F33" w:rsidRDefault="00EF1F33" w:rsidP="00534048">
      <w:pPr>
        <w:jc w:val="both"/>
        <w:rPr>
          <w:rFonts w:asciiTheme="minorHAnsi" w:hAnsiTheme="minorHAnsi" w:cstheme="minorHAnsi"/>
          <w:sz w:val="18"/>
          <w:szCs w:val="18"/>
          <w:lang w:val="en-US"/>
        </w:rPr>
      </w:pPr>
      <w:r w:rsidRPr="00EF1F33">
        <w:rPr>
          <w:rFonts w:asciiTheme="minorHAnsi" w:hAnsiTheme="minorHAnsi" w:cstheme="minorHAnsi"/>
          <w:sz w:val="18"/>
          <w:szCs w:val="18"/>
          <w:lang w:val="en-US"/>
        </w:rPr>
        <w:t xml:space="preserve">The device series covers a very wide pressure range from -1 bar to +600 bar and leaves almost nothing to be desired in terms of convenient operation and technical features. The sensors with digital full stainless steel measuring cell (welded stainless steel membrane without internal seals, </w:t>
      </w:r>
      <w:r w:rsidR="00534048" w:rsidRPr="00EF1F33">
        <w:rPr>
          <w:rFonts w:asciiTheme="minorHAnsi" w:hAnsiTheme="minorHAnsi" w:cstheme="minorHAnsi"/>
          <w:sz w:val="18"/>
          <w:szCs w:val="18"/>
          <w:lang w:val="en-US"/>
        </w:rPr>
        <w:t>except for</w:t>
      </w:r>
      <w:r w:rsidRPr="00EF1F33">
        <w:rPr>
          <w:rFonts w:asciiTheme="minorHAnsi" w:hAnsiTheme="minorHAnsi" w:cstheme="minorHAnsi"/>
          <w:sz w:val="18"/>
          <w:szCs w:val="18"/>
          <w:lang w:val="en-US"/>
        </w:rPr>
        <w:t xml:space="preserve"> the device with ½-inch outside thread and front diaphragm) and integrated process sensor not only provide the pressure, but also a relative temperature value of the medium to be monitored, for example, if required.  </w:t>
      </w:r>
    </w:p>
    <w:p w14:paraId="6A3CF0E0" w14:textId="77777777" w:rsidR="00EF1F33" w:rsidRDefault="00EF1F33" w:rsidP="00534048">
      <w:pPr>
        <w:jc w:val="both"/>
        <w:rPr>
          <w:rFonts w:asciiTheme="minorHAnsi" w:hAnsiTheme="minorHAnsi" w:cstheme="minorHAnsi"/>
          <w:sz w:val="18"/>
          <w:szCs w:val="18"/>
          <w:lang w:val="en-US"/>
        </w:rPr>
      </w:pPr>
    </w:p>
    <w:p w14:paraId="57CDA847" w14:textId="0204EFF1" w:rsidR="00EF1F33" w:rsidRDefault="00EF1F33" w:rsidP="00534048">
      <w:pPr>
        <w:jc w:val="both"/>
        <w:rPr>
          <w:rFonts w:asciiTheme="minorHAnsi" w:hAnsiTheme="minorHAnsi" w:cstheme="minorHAnsi"/>
          <w:sz w:val="18"/>
          <w:szCs w:val="18"/>
          <w:lang w:val="en-US"/>
        </w:rPr>
      </w:pPr>
      <w:r w:rsidRPr="00EF1F33">
        <w:rPr>
          <w:rFonts w:asciiTheme="minorHAnsi" w:hAnsiTheme="minorHAnsi" w:cstheme="minorHAnsi"/>
          <w:sz w:val="18"/>
          <w:szCs w:val="18"/>
          <w:lang w:val="en-US"/>
        </w:rPr>
        <w:t xml:space="preserve">The sensors are available in three different measuring cell versions: </w:t>
      </w:r>
      <w:r w:rsidRPr="00EF1F33">
        <w:rPr>
          <w:rFonts w:asciiTheme="minorHAnsi" w:hAnsiTheme="minorHAnsi" w:cstheme="minorHAnsi"/>
          <w:b/>
          <w:bCs/>
          <w:sz w:val="18"/>
          <w:szCs w:val="18"/>
          <w:lang w:val="en-US"/>
        </w:rPr>
        <w:t>DW50</w:t>
      </w:r>
      <w:r w:rsidRPr="00EF1F33">
        <w:rPr>
          <w:rFonts w:asciiTheme="minorHAnsi" w:hAnsiTheme="minorHAnsi" w:cstheme="minorHAnsi"/>
          <w:sz w:val="18"/>
          <w:szCs w:val="18"/>
          <w:lang w:val="en-US"/>
        </w:rPr>
        <w:t xml:space="preserve"> with ¼-inch outside thread for 7 pressure ranges, </w:t>
      </w:r>
      <w:r w:rsidRPr="00EF1F33">
        <w:rPr>
          <w:rFonts w:asciiTheme="minorHAnsi" w:hAnsiTheme="minorHAnsi" w:cstheme="minorHAnsi"/>
          <w:b/>
          <w:bCs/>
          <w:sz w:val="18"/>
          <w:szCs w:val="18"/>
          <w:lang w:val="en-US"/>
        </w:rPr>
        <w:t>DW51</w:t>
      </w:r>
      <w:r w:rsidRPr="00EF1F33">
        <w:rPr>
          <w:rFonts w:asciiTheme="minorHAnsi" w:hAnsiTheme="minorHAnsi" w:cstheme="minorHAnsi"/>
          <w:sz w:val="18"/>
          <w:szCs w:val="18"/>
          <w:lang w:val="en-US"/>
        </w:rPr>
        <w:t xml:space="preserve"> with ¼-inch inside thread for 8 pressure ranges and </w:t>
      </w:r>
      <w:r w:rsidRPr="00EF1F33">
        <w:rPr>
          <w:rFonts w:asciiTheme="minorHAnsi" w:hAnsiTheme="minorHAnsi" w:cstheme="minorHAnsi"/>
          <w:b/>
          <w:bCs/>
          <w:sz w:val="18"/>
          <w:szCs w:val="18"/>
          <w:lang w:val="en-US"/>
        </w:rPr>
        <w:t>DW52</w:t>
      </w:r>
      <w:r w:rsidRPr="00EF1F33">
        <w:rPr>
          <w:rFonts w:asciiTheme="minorHAnsi" w:hAnsiTheme="minorHAnsi" w:cstheme="minorHAnsi"/>
          <w:sz w:val="18"/>
          <w:szCs w:val="18"/>
          <w:lang w:val="en-US"/>
        </w:rPr>
        <w:t xml:space="preserve"> with ½-inch outside thread and front-flush diaphragm for 7 pressure ranges.</w:t>
      </w:r>
    </w:p>
    <w:p w14:paraId="722821CC" w14:textId="77777777" w:rsidR="00EF1F33" w:rsidRDefault="00EF1F33" w:rsidP="00534048">
      <w:pPr>
        <w:jc w:val="both"/>
        <w:rPr>
          <w:rFonts w:asciiTheme="minorHAnsi" w:hAnsiTheme="minorHAnsi" w:cstheme="minorHAnsi"/>
          <w:sz w:val="18"/>
          <w:szCs w:val="18"/>
          <w:lang w:val="en-US"/>
        </w:rPr>
      </w:pPr>
    </w:p>
    <w:p w14:paraId="46FFC842" w14:textId="624D0EA1" w:rsidR="00EF1F33" w:rsidRDefault="00EF1F33" w:rsidP="00534048">
      <w:pPr>
        <w:jc w:val="both"/>
        <w:rPr>
          <w:rFonts w:asciiTheme="minorHAnsi" w:hAnsiTheme="minorHAnsi" w:cstheme="minorHAnsi"/>
          <w:sz w:val="18"/>
          <w:szCs w:val="18"/>
          <w:lang w:val="en-US"/>
        </w:rPr>
      </w:pPr>
      <w:r w:rsidRPr="00EF1F33">
        <w:rPr>
          <w:rFonts w:asciiTheme="minorHAnsi" w:hAnsiTheme="minorHAnsi" w:cstheme="minorHAnsi"/>
          <w:sz w:val="18"/>
          <w:szCs w:val="18"/>
          <w:lang w:val="en-US"/>
        </w:rPr>
        <w:t xml:space="preserve">The pressure sensors are set or parameterized via three buttons integrated into the housing (degree of protection IP67) and the plain text menu navigation on the display. Alternatively, the </w:t>
      </w:r>
      <w:r w:rsidRPr="00EF1F33">
        <w:rPr>
          <w:rFonts w:asciiTheme="minorHAnsi" w:hAnsiTheme="minorHAnsi" w:cstheme="minorHAnsi"/>
          <w:b/>
          <w:bCs/>
          <w:sz w:val="18"/>
          <w:szCs w:val="18"/>
          <w:lang w:val="en-US"/>
        </w:rPr>
        <w:t>DW5x</w:t>
      </w:r>
      <w:r w:rsidRPr="00EF1F33">
        <w:rPr>
          <w:rFonts w:asciiTheme="minorHAnsi" w:hAnsiTheme="minorHAnsi" w:cstheme="minorHAnsi"/>
          <w:sz w:val="18"/>
          <w:szCs w:val="18"/>
          <w:lang w:val="en-US"/>
        </w:rPr>
        <w:t xml:space="preserve"> can be flexibly parameterized via IO-Link, with the interface providing additional diagnostic information on the devices if required. All settings can be checked in an application before practical use, without having to apply pressure to the sensor. The integrated test function makes complete "offline testing" possible.</w:t>
      </w:r>
    </w:p>
    <w:p w14:paraId="52632986" w14:textId="77777777" w:rsidR="00EF1F33" w:rsidRDefault="00EF1F33" w:rsidP="00534048">
      <w:pPr>
        <w:jc w:val="both"/>
        <w:rPr>
          <w:rFonts w:asciiTheme="minorHAnsi" w:hAnsiTheme="minorHAnsi" w:cstheme="minorHAnsi"/>
          <w:sz w:val="18"/>
          <w:szCs w:val="18"/>
          <w:lang w:val="en-US"/>
        </w:rPr>
      </w:pPr>
    </w:p>
    <w:p w14:paraId="7B62B6B0" w14:textId="3EDEC120" w:rsidR="00EF1F33" w:rsidRDefault="00EF1F33" w:rsidP="00534048">
      <w:pPr>
        <w:jc w:val="both"/>
        <w:rPr>
          <w:rFonts w:asciiTheme="minorHAnsi" w:hAnsiTheme="minorHAnsi" w:cstheme="minorHAnsi"/>
          <w:sz w:val="18"/>
          <w:szCs w:val="18"/>
          <w:lang w:val="en-US"/>
        </w:rPr>
      </w:pPr>
      <w:r w:rsidRPr="00EF1F33">
        <w:rPr>
          <w:rFonts w:asciiTheme="minorHAnsi" w:hAnsiTheme="minorHAnsi" w:cstheme="minorHAnsi"/>
          <w:sz w:val="18"/>
          <w:szCs w:val="18"/>
          <w:lang w:val="en-US"/>
        </w:rPr>
        <w:t>Along with a fixed switching output, the devices have a second variable output that can be defined as a switching, analog or alarm output as required. The analog output can also be parameterized both as a current output (0...20mA, 4...20mA) and as a voltage output (0...10V, 0...5V). If the alarm function has been selected for the output, the sensor provides a signal if it detects interference such as an overrange, a short circuit of the switching input or a sensor defect. In addition, the corresponding error is shown on the TFT display, making troubleshooting much easier.</w:t>
      </w:r>
    </w:p>
    <w:p w14:paraId="5E376E9C" w14:textId="77777777" w:rsidR="00EF1F33" w:rsidRDefault="00EF1F33" w:rsidP="00534048">
      <w:pPr>
        <w:jc w:val="both"/>
        <w:rPr>
          <w:rFonts w:asciiTheme="minorHAnsi" w:hAnsiTheme="minorHAnsi" w:cstheme="minorHAnsi"/>
          <w:sz w:val="18"/>
          <w:szCs w:val="18"/>
          <w:lang w:val="en-US"/>
        </w:rPr>
      </w:pPr>
    </w:p>
    <w:p w14:paraId="51C8E16F" w14:textId="0104A0E1" w:rsidR="00EF1F33" w:rsidRDefault="00EF1F33" w:rsidP="00534048">
      <w:pPr>
        <w:jc w:val="both"/>
        <w:rPr>
          <w:rFonts w:asciiTheme="minorHAnsi" w:hAnsiTheme="minorHAnsi" w:cstheme="minorHAnsi"/>
          <w:sz w:val="18"/>
          <w:szCs w:val="18"/>
          <w:lang w:val="en-US"/>
        </w:rPr>
      </w:pPr>
      <w:r w:rsidRPr="00EF1F33">
        <w:rPr>
          <w:rFonts w:asciiTheme="minorHAnsi" w:hAnsiTheme="minorHAnsi" w:cstheme="minorHAnsi"/>
          <w:sz w:val="18"/>
          <w:szCs w:val="18"/>
          <w:lang w:val="en-US"/>
        </w:rPr>
        <w:t>A particularly striking feature of all devices is the integrated and very easy-to-read TFT color display, which enables very intuitive operation of the sensors and offers a wide range of different display modes.</w:t>
      </w:r>
    </w:p>
    <w:p w14:paraId="7650663F" w14:textId="77777777" w:rsidR="00EF1F33" w:rsidRDefault="00EF1F33" w:rsidP="00534048">
      <w:pPr>
        <w:jc w:val="both"/>
        <w:rPr>
          <w:rFonts w:asciiTheme="minorHAnsi" w:hAnsiTheme="minorHAnsi" w:cstheme="minorHAnsi"/>
          <w:sz w:val="18"/>
          <w:szCs w:val="18"/>
          <w:lang w:val="en-US"/>
        </w:rPr>
      </w:pPr>
    </w:p>
    <w:p w14:paraId="6E30A0F5" w14:textId="77777777" w:rsidR="00534048" w:rsidRPr="00534048" w:rsidRDefault="00534048" w:rsidP="00534048">
      <w:pPr>
        <w:jc w:val="both"/>
        <w:rPr>
          <w:rFonts w:asciiTheme="minorHAnsi" w:hAnsiTheme="minorHAnsi" w:cstheme="minorHAnsi"/>
          <w:sz w:val="18"/>
          <w:szCs w:val="18"/>
          <w:lang w:val="en-US"/>
        </w:rPr>
      </w:pPr>
      <w:r w:rsidRPr="00534048">
        <w:rPr>
          <w:rFonts w:asciiTheme="minorHAnsi" w:hAnsiTheme="minorHAnsi" w:cstheme="minorHAnsi"/>
          <w:sz w:val="18"/>
          <w:szCs w:val="18"/>
          <w:lang w:val="en-US"/>
        </w:rPr>
        <w:t>For example, the pressure can be shown via the display in plain text with trend display and accurate identification of the switching points. Colored display options for reaching previously defined switching points are also available. But these are just a few examples of the numerous possibilities offered by the all-rounder's easily switchable color display.</w:t>
      </w:r>
    </w:p>
    <w:p w14:paraId="1D6D850B" w14:textId="437C6C52" w:rsidR="00EF1F33" w:rsidRDefault="00534048" w:rsidP="00534048">
      <w:pPr>
        <w:jc w:val="both"/>
        <w:rPr>
          <w:rFonts w:asciiTheme="minorHAnsi" w:hAnsiTheme="minorHAnsi" w:cstheme="minorHAnsi"/>
          <w:sz w:val="18"/>
          <w:szCs w:val="18"/>
          <w:lang w:val="en-US"/>
        </w:rPr>
      </w:pPr>
      <w:r w:rsidRPr="00534048">
        <w:rPr>
          <w:rFonts w:asciiTheme="minorHAnsi" w:hAnsiTheme="minorHAnsi" w:cstheme="minorHAnsi"/>
          <w:sz w:val="18"/>
          <w:szCs w:val="18"/>
          <w:lang w:val="en-US"/>
        </w:rPr>
        <w:t>Another plus point: To ensure that the display can be read perfectly in any installation position, it can be rotated in 90-degree increments</w:t>
      </w:r>
      <w:r>
        <w:rPr>
          <w:rFonts w:asciiTheme="minorHAnsi" w:hAnsiTheme="minorHAnsi" w:cstheme="minorHAnsi"/>
          <w:sz w:val="18"/>
          <w:szCs w:val="18"/>
          <w:lang w:val="en-US"/>
        </w:rPr>
        <w:t xml:space="preserve"> </w:t>
      </w:r>
      <w:r w:rsidRPr="00534048">
        <w:rPr>
          <w:rFonts w:asciiTheme="minorHAnsi" w:hAnsiTheme="minorHAnsi" w:cstheme="minorHAnsi"/>
          <w:sz w:val="18"/>
          <w:szCs w:val="18"/>
          <w:lang w:val="en-US"/>
        </w:rPr>
        <w:t>and the sensor housing can also be continuously rotated by 305 degrees after installation.</w:t>
      </w:r>
    </w:p>
    <w:p w14:paraId="48FDB7F1" w14:textId="77777777" w:rsidR="00534048" w:rsidRDefault="00534048" w:rsidP="00534048">
      <w:pPr>
        <w:jc w:val="both"/>
        <w:rPr>
          <w:rFonts w:asciiTheme="minorHAnsi" w:hAnsiTheme="minorHAnsi" w:cstheme="minorHAnsi"/>
          <w:sz w:val="18"/>
          <w:szCs w:val="18"/>
          <w:lang w:val="en-US"/>
        </w:rPr>
      </w:pPr>
    </w:p>
    <w:p w14:paraId="676988CF" w14:textId="2B5DFA47" w:rsidR="00534048" w:rsidRDefault="00534048" w:rsidP="00534048">
      <w:pPr>
        <w:jc w:val="both"/>
        <w:rPr>
          <w:rFonts w:asciiTheme="minorHAnsi" w:hAnsiTheme="minorHAnsi" w:cstheme="minorHAnsi"/>
          <w:sz w:val="18"/>
          <w:szCs w:val="18"/>
          <w:lang w:val="en-US"/>
        </w:rPr>
      </w:pPr>
      <w:r w:rsidRPr="00534048">
        <w:rPr>
          <w:rFonts w:asciiTheme="minorHAnsi" w:hAnsiTheme="minorHAnsi" w:cstheme="minorHAnsi"/>
          <w:sz w:val="18"/>
          <w:szCs w:val="18"/>
          <w:lang w:val="en-US"/>
        </w:rPr>
        <w:t xml:space="preserve">The new pressure sensors in the </w:t>
      </w:r>
      <w:r w:rsidRPr="00534048">
        <w:rPr>
          <w:rFonts w:asciiTheme="minorHAnsi" w:hAnsiTheme="minorHAnsi" w:cstheme="minorHAnsi"/>
          <w:b/>
          <w:bCs/>
          <w:sz w:val="18"/>
          <w:szCs w:val="18"/>
          <w:lang w:val="en-US"/>
        </w:rPr>
        <w:t>DW5x-series</w:t>
      </w:r>
      <w:r w:rsidRPr="00534048">
        <w:rPr>
          <w:rFonts w:asciiTheme="minorHAnsi" w:hAnsiTheme="minorHAnsi" w:cstheme="minorHAnsi"/>
          <w:sz w:val="18"/>
          <w:szCs w:val="18"/>
          <w:lang w:val="en-US"/>
        </w:rPr>
        <w:t xml:space="preserve"> will be available from the beginning of November as successors to the proven </w:t>
      </w:r>
      <w:r w:rsidRPr="00534048">
        <w:rPr>
          <w:rFonts w:asciiTheme="minorHAnsi" w:hAnsiTheme="minorHAnsi" w:cstheme="minorHAnsi"/>
          <w:b/>
          <w:bCs/>
          <w:sz w:val="18"/>
          <w:szCs w:val="18"/>
          <w:lang w:val="en-US"/>
        </w:rPr>
        <w:t>DW34</w:t>
      </w:r>
      <w:r w:rsidRPr="00534048">
        <w:rPr>
          <w:rFonts w:asciiTheme="minorHAnsi" w:hAnsiTheme="minorHAnsi" w:cstheme="minorHAnsi"/>
          <w:sz w:val="18"/>
          <w:szCs w:val="18"/>
          <w:lang w:val="en-US"/>
        </w:rPr>
        <w:t xml:space="preserve">, </w:t>
      </w:r>
      <w:r w:rsidRPr="00534048">
        <w:rPr>
          <w:rFonts w:asciiTheme="minorHAnsi" w:hAnsiTheme="minorHAnsi" w:cstheme="minorHAnsi"/>
          <w:b/>
          <w:bCs/>
          <w:sz w:val="18"/>
          <w:szCs w:val="18"/>
          <w:lang w:val="en-US"/>
        </w:rPr>
        <w:t>DW35</w:t>
      </w:r>
      <w:r w:rsidRPr="00534048">
        <w:rPr>
          <w:rFonts w:asciiTheme="minorHAnsi" w:hAnsiTheme="minorHAnsi" w:cstheme="minorHAnsi"/>
          <w:sz w:val="18"/>
          <w:szCs w:val="18"/>
          <w:lang w:val="en-US"/>
        </w:rPr>
        <w:t xml:space="preserve"> and </w:t>
      </w:r>
      <w:r w:rsidRPr="00534048">
        <w:rPr>
          <w:rFonts w:asciiTheme="minorHAnsi" w:hAnsiTheme="minorHAnsi" w:cstheme="minorHAnsi"/>
          <w:b/>
          <w:bCs/>
          <w:sz w:val="18"/>
          <w:szCs w:val="18"/>
          <w:lang w:val="en-US"/>
        </w:rPr>
        <w:t>DW36</w:t>
      </w:r>
      <w:r w:rsidRPr="00534048">
        <w:rPr>
          <w:rFonts w:asciiTheme="minorHAnsi" w:hAnsiTheme="minorHAnsi" w:cstheme="minorHAnsi"/>
          <w:sz w:val="18"/>
          <w:szCs w:val="18"/>
          <w:lang w:val="en-US"/>
        </w:rPr>
        <w:t xml:space="preserve"> device series and will be on display at the IPF </w:t>
      </w:r>
      <w:r>
        <w:rPr>
          <w:rFonts w:asciiTheme="minorHAnsi" w:hAnsiTheme="minorHAnsi" w:cstheme="minorHAnsi"/>
          <w:sz w:val="18"/>
          <w:szCs w:val="18"/>
          <w:lang w:val="en-US"/>
        </w:rPr>
        <w:t>booth</w:t>
      </w:r>
      <w:r w:rsidRPr="00534048">
        <w:rPr>
          <w:rFonts w:asciiTheme="minorHAnsi" w:hAnsiTheme="minorHAnsi" w:cstheme="minorHAnsi"/>
          <w:sz w:val="18"/>
          <w:szCs w:val="18"/>
          <w:lang w:val="en-US"/>
        </w:rPr>
        <w:t xml:space="preserve"> during the </w:t>
      </w:r>
      <w:r>
        <w:rPr>
          <w:rFonts w:asciiTheme="minorHAnsi" w:hAnsiTheme="minorHAnsi" w:cstheme="minorHAnsi"/>
          <w:sz w:val="18"/>
          <w:szCs w:val="18"/>
          <w:lang w:val="en-US"/>
        </w:rPr>
        <w:t>SPS</w:t>
      </w:r>
      <w:r w:rsidRPr="00534048">
        <w:rPr>
          <w:rFonts w:asciiTheme="minorHAnsi" w:hAnsiTheme="minorHAnsi" w:cstheme="minorHAnsi"/>
          <w:sz w:val="18"/>
          <w:szCs w:val="18"/>
          <w:lang w:val="en-US"/>
        </w:rPr>
        <w:t xml:space="preserve"> in Nuremberg.</w:t>
      </w:r>
    </w:p>
    <w:p w14:paraId="39B7059C" w14:textId="77777777" w:rsidR="00EF1F33" w:rsidRPr="000E0485" w:rsidRDefault="00EF1F33" w:rsidP="000E0485">
      <w:pPr>
        <w:rPr>
          <w:rFonts w:asciiTheme="minorHAnsi" w:hAnsiTheme="minorHAnsi" w:cstheme="minorHAnsi"/>
          <w:sz w:val="18"/>
          <w:szCs w:val="18"/>
          <w:lang w:val="en-US"/>
        </w:rPr>
      </w:pPr>
    </w:p>
    <w:p w14:paraId="4DB21982" w14:textId="77777777" w:rsidR="00534048" w:rsidRDefault="00534048" w:rsidP="000E0485">
      <w:pPr>
        <w:rPr>
          <w:rFonts w:asciiTheme="minorHAnsi" w:hAnsiTheme="minorHAnsi" w:cstheme="minorHAnsi"/>
          <w:i/>
          <w:iCs/>
          <w:sz w:val="18"/>
          <w:szCs w:val="18"/>
        </w:rPr>
      </w:pPr>
      <w:r>
        <w:rPr>
          <w:rFonts w:asciiTheme="minorHAnsi" w:hAnsiTheme="minorHAnsi" w:cstheme="minorHAnsi"/>
          <w:i/>
          <w:iCs/>
          <w:noProof/>
          <w:sz w:val="18"/>
          <w:szCs w:val="18"/>
        </w:rPr>
        <w:drawing>
          <wp:inline distT="0" distB="0" distL="0" distR="0" wp14:anchorId="73EA7CEF" wp14:editId="4BD52911">
            <wp:extent cx="4395216" cy="2473036"/>
            <wp:effectExtent l="12700" t="12700" r="12065" b="16510"/>
            <wp:docPr id="1677045697" name="Grafik 1" descr="Ein Bild, das Text, Uh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045697" name="Grafik 1" descr="Ein Bild, das Text, Uhr enthält.&#10;&#10;KI-generierte Inhalte können fehlerhaft sein."/>
                    <pic:cNvPicPr/>
                  </pic:nvPicPr>
                  <pic:blipFill>
                    <a:blip r:embed="rId13"/>
                    <a:stretch>
                      <a:fillRect/>
                    </a:stretch>
                  </pic:blipFill>
                  <pic:spPr>
                    <a:xfrm>
                      <a:off x="0" y="0"/>
                      <a:ext cx="4415897" cy="2484673"/>
                    </a:xfrm>
                    <a:prstGeom prst="rect">
                      <a:avLst/>
                    </a:prstGeom>
                    <a:ln w="3175">
                      <a:solidFill>
                        <a:schemeClr val="tx1"/>
                      </a:solidFill>
                    </a:ln>
                  </pic:spPr>
                </pic:pic>
              </a:graphicData>
            </a:graphic>
          </wp:inline>
        </w:drawing>
      </w:r>
    </w:p>
    <w:p w14:paraId="78E6C7C6" w14:textId="77777777" w:rsidR="00616739" w:rsidRPr="00616739" w:rsidRDefault="000E0485" w:rsidP="00616739">
      <w:pPr>
        <w:rPr>
          <w:rFonts w:asciiTheme="minorHAnsi" w:hAnsiTheme="minorHAnsi" w:cstheme="minorHAnsi"/>
          <w:sz w:val="18"/>
          <w:szCs w:val="18"/>
          <w:lang w:val="en-US"/>
        </w:rPr>
      </w:pPr>
      <w:r w:rsidRPr="00616739">
        <w:rPr>
          <w:rFonts w:asciiTheme="minorHAnsi" w:hAnsiTheme="minorHAnsi" w:cstheme="minorHAnsi"/>
          <w:i/>
          <w:iCs/>
          <w:sz w:val="18"/>
          <w:szCs w:val="18"/>
          <w:lang w:val="en-US"/>
        </w:rPr>
        <w:t>Caption</w:t>
      </w:r>
      <w:r w:rsidRPr="00616739">
        <w:rPr>
          <w:rFonts w:asciiTheme="minorHAnsi" w:hAnsiTheme="minorHAnsi" w:cstheme="minorHAnsi"/>
          <w:sz w:val="18"/>
          <w:szCs w:val="18"/>
          <w:lang w:val="en-US"/>
        </w:rPr>
        <w:t xml:space="preserve">: </w:t>
      </w:r>
      <w:r w:rsidR="00616739" w:rsidRPr="00616739">
        <w:rPr>
          <w:rFonts w:asciiTheme="minorHAnsi" w:hAnsiTheme="minorHAnsi" w:cstheme="minorHAnsi"/>
          <w:sz w:val="18"/>
          <w:szCs w:val="18"/>
          <w:lang w:val="en-US"/>
        </w:rPr>
        <w:t xml:space="preserve">Like a Swiss Army knife: IPF's DW5x series pressure sensors with </w:t>
      </w:r>
    </w:p>
    <w:p w14:paraId="488ADF14" w14:textId="77777777" w:rsidR="00616739" w:rsidRPr="00616739" w:rsidRDefault="00616739" w:rsidP="00616739">
      <w:pPr>
        <w:rPr>
          <w:rFonts w:asciiTheme="minorHAnsi" w:hAnsiTheme="minorHAnsi" w:cstheme="minorHAnsi"/>
          <w:sz w:val="18"/>
          <w:szCs w:val="18"/>
          <w:lang w:val="en-US"/>
        </w:rPr>
      </w:pPr>
      <w:r w:rsidRPr="00616739">
        <w:rPr>
          <w:rFonts w:asciiTheme="minorHAnsi" w:hAnsiTheme="minorHAnsi" w:cstheme="minorHAnsi"/>
          <w:sz w:val="18"/>
          <w:szCs w:val="18"/>
          <w:lang w:val="en-US"/>
        </w:rPr>
        <w:t xml:space="preserve">integrated, high-performance color display for versatile, highly flexible use, e.g., in hydraulic </w:t>
      </w:r>
    </w:p>
    <w:p w14:paraId="743CB6F2" w14:textId="65EFED2F" w:rsidR="000E0485" w:rsidRPr="00616739" w:rsidRDefault="00616739" w:rsidP="000E0485">
      <w:pPr>
        <w:rPr>
          <w:rFonts w:asciiTheme="minorHAnsi" w:hAnsiTheme="minorHAnsi" w:cstheme="minorHAnsi"/>
          <w:sz w:val="18"/>
          <w:szCs w:val="18"/>
          <w:lang w:val="en-US"/>
        </w:rPr>
      </w:pPr>
      <w:r w:rsidRPr="00616739">
        <w:rPr>
          <w:rFonts w:asciiTheme="minorHAnsi" w:hAnsiTheme="minorHAnsi" w:cstheme="minorHAnsi"/>
          <w:sz w:val="18"/>
          <w:szCs w:val="18"/>
          <w:lang w:val="en-US"/>
        </w:rPr>
        <w:t xml:space="preserve">and pneumatic applications </w:t>
      </w:r>
      <w:r w:rsidR="00534048" w:rsidRPr="00616739">
        <w:rPr>
          <w:rFonts w:asciiTheme="minorHAnsi" w:hAnsiTheme="minorHAnsi" w:cstheme="minorHAnsi"/>
          <w:sz w:val="18"/>
          <w:szCs w:val="18"/>
          <w:lang w:val="en-US"/>
        </w:rPr>
        <w:t xml:space="preserve">(All images: ipf electronic gmbh) </w:t>
      </w:r>
    </w:p>
    <w:p w14:paraId="11ECBEC3" w14:textId="77777777" w:rsidR="00534048" w:rsidRPr="009F6289" w:rsidRDefault="000E0485" w:rsidP="00534048">
      <w:pPr>
        <w:keepNext/>
        <w:keepLines/>
        <w:autoSpaceDE w:val="0"/>
        <w:autoSpaceDN w:val="0"/>
        <w:adjustRightInd w:val="0"/>
        <w:spacing w:line="240" w:lineRule="exact"/>
        <w:ind w:right="-1"/>
        <w:rPr>
          <w:rFonts w:asciiTheme="minorHAnsi" w:hAnsiTheme="minorHAnsi" w:cstheme="minorHAnsi"/>
          <w:sz w:val="24"/>
          <w:szCs w:val="24"/>
          <w:lang w:val="en-US"/>
        </w:rPr>
      </w:pPr>
      <w:r w:rsidRPr="00534048">
        <w:rPr>
          <w:rFonts w:asciiTheme="minorHAnsi" w:hAnsiTheme="minorHAnsi" w:cstheme="minorHAnsi"/>
          <w:sz w:val="18"/>
          <w:szCs w:val="18"/>
          <w:lang w:val="en-US"/>
        </w:rPr>
        <w:br w:type="page"/>
      </w:r>
      <w:r w:rsidR="00534048" w:rsidRPr="009F6289">
        <w:rPr>
          <w:rFonts w:asciiTheme="minorHAnsi" w:hAnsiTheme="minorHAnsi"/>
          <w:b/>
          <w:i/>
          <w:sz w:val="24"/>
          <w:szCs w:val="24"/>
          <w:lang w:val="en-US"/>
        </w:rPr>
        <w:lastRenderedPageBreak/>
        <w:t xml:space="preserve">IPF ELECTRONIC </w:t>
      </w:r>
      <w:r w:rsidR="00534048">
        <w:rPr>
          <w:rFonts w:asciiTheme="minorHAnsi" w:hAnsiTheme="minorHAnsi"/>
          <w:b/>
          <w:i/>
          <w:sz w:val="24"/>
          <w:szCs w:val="24"/>
          <w:lang w:val="en-US"/>
        </w:rPr>
        <w:t>AT SPS</w:t>
      </w:r>
      <w:r w:rsidR="00534048" w:rsidRPr="009F6289">
        <w:rPr>
          <w:rFonts w:asciiTheme="minorHAnsi" w:hAnsiTheme="minorHAnsi"/>
          <w:b/>
          <w:i/>
          <w:sz w:val="24"/>
          <w:szCs w:val="24"/>
          <w:lang w:val="en-US"/>
        </w:rPr>
        <w:t>:</w:t>
      </w:r>
      <w:r w:rsidR="00534048" w:rsidRPr="009F6289">
        <w:rPr>
          <w:rFonts w:asciiTheme="minorHAnsi" w:hAnsiTheme="minorHAnsi"/>
          <w:b/>
          <w:i/>
          <w:sz w:val="24"/>
          <w:szCs w:val="24"/>
          <w:lang w:val="en-US"/>
        </w:rPr>
        <w:br/>
      </w:r>
      <w:r w:rsidR="00534048" w:rsidRPr="009F6289">
        <w:rPr>
          <w:rFonts w:asciiTheme="minorHAnsi" w:hAnsiTheme="minorHAnsi" w:cstheme="minorHAnsi"/>
          <w:b/>
          <w:i/>
          <w:color w:val="FF0000"/>
          <w:sz w:val="24"/>
          <w:szCs w:val="24"/>
          <w:lang w:val="en-US"/>
        </w:rPr>
        <w:t>HALL 7</w:t>
      </w:r>
      <w:r w:rsidR="00534048">
        <w:rPr>
          <w:rFonts w:asciiTheme="minorHAnsi" w:hAnsiTheme="minorHAnsi" w:cstheme="minorHAnsi"/>
          <w:b/>
          <w:i/>
          <w:color w:val="FF0000"/>
          <w:sz w:val="24"/>
          <w:szCs w:val="24"/>
          <w:lang w:val="en-US"/>
        </w:rPr>
        <w:t>A</w:t>
      </w:r>
      <w:r w:rsidR="00534048" w:rsidRPr="009F6289">
        <w:rPr>
          <w:rFonts w:asciiTheme="minorHAnsi" w:hAnsiTheme="minorHAnsi" w:cstheme="minorHAnsi"/>
          <w:b/>
          <w:i/>
          <w:color w:val="FF0000"/>
          <w:sz w:val="24"/>
          <w:szCs w:val="24"/>
          <w:lang w:val="en-US"/>
        </w:rPr>
        <w:t xml:space="preserve">, </w:t>
      </w:r>
      <w:r w:rsidR="00534048">
        <w:rPr>
          <w:rFonts w:asciiTheme="minorHAnsi" w:hAnsiTheme="minorHAnsi" w:cstheme="minorHAnsi"/>
          <w:b/>
          <w:i/>
          <w:color w:val="FF0000"/>
          <w:sz w:val="24"/>
          <w:szCs w:val="24"/>
          <w:lang w:val="en-US"/>
        </w:rPr>
        <w:t>BOOTH</w:t>
      </w:r>
      <w:r w:rsidR="00534048" w:rsidRPr="009F6289">
        <w:rPr>
          <w:rFonts w:asciiTheme="minorHAnsi" w:hAnsiTheme="minorHAnsi" w:cstheme="minorHAnsi"/>
          <w:b/>
          <w:i/>
          <w:color w:val="FF0000"/>
          <w:sz w:val="24"/>
          <w:szCs w:val="24"/>
          <w:lang w:val="en-US"/>
        </w:rPr>
        <w:t xml:space="preserve"> </w:t>
      </w:r>
      <w:r w:rsidR="00534048">
        <w:rPr>
          <w:rFonts w:asciiTheme="minorHAnsi" w:hAnsiTheme="minorHAnsi" w:cstheme="minorHAnsi"/>
          <w:b/>
          <w:i/>
          <w:color w:val="FF0000"/>
          <w:sz w:val="24"/>
          <w:szCs w:val="24"/>
          <w:lang w:val="en-US"/>
        </w:rPr>
        <w:t>131</w:t>
      </w:r>
    </w:p>
    <w:p w14:paraId="7D3E6BF7" w14:textId="77777777" w:rsidR="00534048" w:rsidRDefault="00534048" w:rsidP="000E0485">
      <w:pPr>
        <w:suppressAutoHyphens/>
        <w:jc w:val="both"/>
        <w:rPr>
          <w:rFonts w:asciiTheme="minorHAnsi" w:hAnsiTheme="minorHAnsi" w:cstheme="minorHAnsi"/>
          <w:b/>
          <w:i/>
          <w:color w:val="FF0000"/>
          <w:lang w:val="en-US"/>
        </w:rPr>
      </w:pPr>
    </w:p>
    <w:p w14:paraId="25E07E67" w14:textId="77777777" w:rsidR="00534048" w:rsidRDefault="00534048" w:rsidP="000E0485">
      <w:pPr>
        <w:suppressAutoHyphens/>
        <w:jc w:val="both"/>
        <w:rPr>
          <w:rFonts w:asciiTheme="minorHAnsi" w:hAnsiTheme="minorHAnsi" w:cstheme="minorHAnsi"/>
          <w:b/>
          <w:i/>
          <w:color w:val="FF0000"/>
          <w:lang w:val="en-US"/>
        </w:rPr>
      </w:pPr>
    </w:p>
    <w:p w14:paraId="32A595EA" w14:textId="5EC0CF60" w:rsidR="008140E1" w:rsidRPr="00D373C4" w:rsidRDefault="008140E1" w:rsidP="000E0485">
      <w:pPr>
        <w:suppressAutoHyphens/>
        <w:jc w:val="both"/>
        <w:rPr>
          <w:rFonts w:asciiTheme="minorHAnsi" w:hAnsiTheme="minorHAnsi" w:cstheme="minorHAnsi"/>
          <w:b/>
          <w:i/>
          <w:color w:val="FF0000"/>
          <w:lang w:val="en-US"/>
        </w:rPr>
      </w:pPr>
      <w:r w:rsidRPr="000C1DE5">
        <w:rPr>
          <w:rFonts w:asciiTheme="minorHAnsi" w:hAnsiTheme="minorHAnsi" w:cstheme="minorHAnsi"/>
          <w:b/>
          <w:i/>
          <w:color w:val="FF0000"/>
          <w:lang w:val="en-US"/>
        </w:rPr>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77777777" w:rsidR="008140E1" w:rsidRPr="00A54D79"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color w:val="0D0D0D"/>
          <w:sz w:val="17"/>
          <w:szCs w:val="17"/>
          <w:lang w:val="en-US"/>
        </w:rPr>
        <w:t>We have stood for high-performance sensors in autom</w:t>
      </w:r>
      <w:r>
        <w:rPr>
          <w:rFonts w:asciiTheme="minorHAnsi" w:hAnsiTheme="minorHAnsi" w:cstheme="minorHAnsi"/>
          <w:color w:val="0D0D0D"/>
          <w:sz w:val="17"/>
          <w:szCs w:val="17"/>
          <w:lang w:val="en-US"/>
        </w:rPr>
        <w:t>ation technology in the German-</w:t>
      </w:r>
      <w:r w:rsidRPr="00A54D79">
        <w:rPr>
          <w:rFonts w:asciiTheme="minorHAnsi" w:hAnsiTheme="minorHAnsi" w:cstheme="minorHAnsi"/>
          <w:color w:val="0D0D0D"/>
          <w:sz w:val="17"/>
          <w:szCs w:val="17"/>
          <w:lang w:val="en-US"/>
        </w:rPr>
        <w:t xml:space="preserve">speaking markets for over three decades. We prioritize the </w:t>
      </w:r>
      <w:r w:rsidRPr="00A54D79">
        <w:rPr>
          <w:rFonts w:asciiTheme="minorHAnsi" w:hAnsiTheme="minorHAnsi" w:cstheme="minorHAnsi"/>
          <w:sz w:val="17"/>
          <w:szCs w:val="17"/>
          <w:lang w:val="en-US"/>
        </w:rPr>
        <w:t>highest level of quality</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and have our own production at our headquarters in Altena in Sauerland.</w:t>
      </w:r>
    </w:p>
    <w:p w14:paraId="30C034BB" w14:textId="77777777"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outside the box, create innovative, sustainable solutions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proofErr w:type="spellStart"/>
      <w:r w:rsidRPr="002245C1">
        <w:rPr>
          <w:rFonts w:asciiTheme="minorHAnsi" w:hAnsiTheme="minorHAnsi" w:cstheme="minorHAnsi"/>
          <w:sz w:val="17"/>
          <w:szCs w:val="17"/>
          <w:lang w:val="en-US"/>
        </w:rPr>
        <w:t>Rosmarter</w:t>
      </w:r>
      <w:proofErr w:type="spellEnd"/>
      <w:r w:rsidRPr="002245C1">
        <w:rPr>
          <w:rFonts w:asciiTheme="minorHAnsi" w:hAnsiTheme="minorHAnsi" w:cstheme="minorHAnsi"/>
          <w:sz w:val="17"/>
          <w:szCs w:val="17"/>
          <w:lang w:val="en-US"/>
        </w:rPr>
        <w:t xml:space="preserve">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616739" w:rsidRDefault="008140E1" w:rsidP="007B11D5">
      <w:pPr>
        <w:keepNext/>
        <w:keepLines/>
        <w:tabs>
          <w:tab w:val="left" w:pos="284"/>
        </w:tabs>
        <w:suppressAutoHyphens/>
        <w:ind w:right="-1"/>
        <w:jc w:val="both"/>
        <w:rPr>
          <w:rFonts w:asciiTheme="minorHAnsi" w:hAnsiTheme="minorHAnsi" w:cstheme="minorHAnsi"/>
          <w:b/>
          <w:sz w:val="17"/>
          <w:szCs w:val="17"/>
        </w:rPr>
      </w:pPr>
      <w:r w:rsidRPr="00616739">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2D8E9" w14:textId="77777777" w:rsidR="00BA08E1" w:rsidRDefault="00BA08E1">
      <w:r>
        <w:separator/>
      </w:r>
    </w:p>
  </w:endnote>
  <w:endnote w:type="continuationSeparator" w:id="0">
    <w:p w14:paraId="2E52A59E" w14:textId="77777777" w:rsidR="00BA08E1" w:rsidRDefault="00BA0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266BA6DC" w:rsidR="002029BB" w:rsidRPr="008140E1" w:rsidRDefault="008140E1" w:rsidP="00242329">
    <w:pPr>
      <w:pStyle w:val="71Fusszeile"/>
      <w:ind w:left="142" w:right="-285"/>
      <w:jc w:val="right"/>
      <w:rPr>
        <w:sz w:val="12"/>
        <w:szCs w:val="12"/>
        <w:lang w:val="en-US"/>
      </w:rPr>
    </w:pPr>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r>
      <w:rPr>
        <w:rFonts w:asciiTheme="minorHAnsi" w:hAnsiTheme="minorHAnsi"/>
        <w:color w:val="auto"/>
        <w:sz w:val="17"/>
        <w:szCs w:val="17"/>
        <w:lang w:val="en-US"/>
      </w:rPr>
      <w:t>.</w:t>
    </w:r>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516EA37B"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r w:rsidR="008140E1">
      <w:rPr>
        <w:rFonts w:asciiTheme="minorHAnsi" w:hAnsiTheme="minorHAnsi"/>
        <w:color w:val="auto"/>
        <w:sz w:val="17"/>
        <w:szCs w:val="17"/>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E9606" w14:textId="77777777" w:rsidR="00BA08E1" w:rsidRDefault="00BA08E1">
      <w:r>
        <w:separator/>
      </w:r>
    </w:p>
  </w:footnote>
  <w:footnote w:type="continuationSeparator" w:id="0">
    <w:p w14:paraId="0425ADCB" w14:textId="77777777" w:rsidR="00BA08E1" w:rsidRDefault="00BA0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1799388871" name="Grafik 1799388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7044026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5748281">
    <w:abstractNumId w:val="1"/>
  </w:num>
  <w:num w:numId="3" w16cid:durableId="1963876896">
    <w:abstractNumId w:val="4"/>
  </w:num>
  <w:num w:numId="4" w16cid:durableId="886455030">
    <w:abstractNumId w:val="2"/>
  </w:num>
  <w:num w:numId="5" w16cid:durableId="605632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492111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0D8A"/>
    <w:rsid w:val="00085021"/>
    <w:rsid w:val="00085B2E"/>
    <w:rsid w:val="00090D32"/>
    <w:rsid w:val="0009745A"/>
    <w:rsid w:val="000A2488"/>
    <w:rsid w:val="000A6C4C"/>
    <w:rsid w:val="000B66AD"/>
    <w:rsid w:val="000B6B9B"/>
    <w:rsid w:val="000C120E"/>
    <w:rsid w:val="000C5C18"/>
    <w:rsid w:val="000E0485"/>
    <w:rsid w:val="000E2D4D"/>
    <w:rsid w:val="000E49EF"/>
    <w:rsid w:val="000E580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7BD9"/>
    <w:rsid w:val="001D1BC0"/>
    <w:rsid w:val="001D1CDD"/>
    <w:rsid w:val="001D7FE1"/>
    <w:rsid w:val="001E2CFC"/>
    <w:rsid w:val="001E2FDB"/>
    <w:rsid w:val="001E674F"/>
    <w:rsid w:val="001F7A6D"/>
    <w:rsid w:val="001F7C6C"/>
    <w:rsid w:val="002029BB"/>
    <w:rsid w:val="0020535A"/>
    <w:rsid w:val="00211525"/>
    <w:rsid w:val="002117D5"/>
    <w:rsid w:val="00211DDD"/>
    <w:rsid w:val="002153BD"/>
    <w:rsid w:val="00216B84"/>
    <w:rsid w:val="0021766A"/>
    <w:rsid w:val="00220111"/>
    <w:rsid w:val="0022339A"/>
    <w:rsid w:val="0023002E"/>
    <w:rsid w:val="00230611"/>
    <w:rsid w:val="00242329"/>
    <w:rsid w:val="00243126"/>
    <w:rsid w:val="00253C37"/>
    <w:rsid w:val="00255F02"/>
    <w:rsid w:val="002562B1"/>
    <w:rsid w:val="002577AD"/>
    <w:rsid w:val="00261A61"/>
    <w:rsid w:val="00273C64"/>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0FD5"/>
    <w:rsid w:val="00322F34"/>
    <w:rsid w:val="00323D27"/>
    <w:rsid w:val="0033394E"/>
    <w:rsid w:val="00333EE3"/>
    <w:rsid w:val="00335A40"/>
    <w:rsid w:val="00335AA2"/>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30396"/>
    <w:rsid w:val="00431F2C"/>
    <w:rsid w:val="0043472E"/>
    <w:rsid w:val="00450596"/>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0AD8"/>
    <w:rsid w:val="00521DA4"/>
    <w:rsid w:val="005230CD"/>
    <w:rsid w:val="00525458"/>
    <w:rsid w:val="00525B3E"/>
    <w:rsid w:val="0053256B"/>
    <w:rsid w:val="00534048"/>
    <w:rsid w:val="00540DB0"/>
    <w:rsid w:val="005419B7"/>
    <w:rsid w:val="00542ED4"/>
    <w:rsid w:val="005542D8"/>
    <w:rsid w:val="00555C64"/>
    <w:rsid w:val="00555D2C"/>
    <w:rsid w:val="00556FEC"/>
    <w:rsid w:val="0055763D"/>
    <w:rsid w:val="00564335"/>
    <w:rsid w:val="00567D80"/>
    <w:rsid w:val="0057148A"/>
    <w:rsid w:val="00575C7F"/>
    <w:rsid w:val="00580CC7"/>
    <w:rsid w:val="0058566B"/>
    <w:rsid w:val="00586FC2"/>
    <w:rsid w:val="00587F6A"/>
    <w:rsid w:val="005908DB"/>
    <w:rsid w:val="005943DE"/>
    <w:rsid w:val="005A15DF"/>
    <w:rsid w:val="005A4363"/>
    <w:rsid w:val="005B1F22"/>
    <w:rsid w:val="005B5846"/>
    <w:rsid w:val="005C2E3B"/>
    <w:rsid w:val="005C45BC"/>
    <w:rsid w:val="005D0108"/>
    <w:rsid w:val="005D0620"/>
    <w:rsid w:val="005D079E"/>
    <w:rsid w:val="005D2D92"/>
    <w:rsid w:val="005D2E7E"/>
    <w:rsid w:val="005D7985"/>
    <w:rsid w:val="005F286A"/>
    <w:rsid w:val="005F6CF0"/>
    <w:rsid w:val="00613085"/>
    <w:rsid w:val="006143BE"/>
    <w:rsid w:val="00616739"/>
    <w:rsid w:val="00621E6F"/>
    <w:rsid w:val="00625C02"/>
    <w:rsid w:val="00627CB3"/>
    <w:rsid w:val="006366C7"/>
    <w:rsid w:val="006371DD"/>
    <w:rsid w:val="0064185E"/>
    <w:rsid w:val="00641A0C"/>
    <w:rsid w:val="006428DC"/>
    <w:rsid w:val="00643EC6"/>
    <w:rsid w:val="00646E65"/>
    <w:rsid w:val="00647CA8"/>
    <w:rsid w:val="00653BE7"/>
    <w:rsid w:val="00654CCA"/>
    <w:rsid w:val="00663440"/>
    <w:rsid w:val="0066699E"/>
    <w:rsid w:val="00674B7C"/>
    <w:rsid w:val="00674EC3"/>
    <w:rsid w:val="006774B1"/>
    <w:rsid w:val="0068650C"/>
    <w:rsid w:val="006933E4"/>
    <w:rsid w:val="00693AE5"/>
    <w:rsid w:val="006960C1"/>
    <w:rsid w:val="006975E9"/>
    <w:rsid w:val="006A52AF"/>
    <w:rsid w:val="006B01FE"/>
    <w:rsid w:val="006B3A12"/>
    <w:rsid w:val="006B714C"/>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61BAA"/>
    <w:rsid w:val="00763D40"/>
    <w:rsid w:val="00765FE2"/>
    <w:rsid w:val="00766DA4"/>
    <w:rsid w:val="007829D9"/>
    <w:rsid w:val="007911C1"/>
    <w:rsid w:val="00793A81"/>
    <w:rsid w:val="007A0117"/>
    <w:rsid w:val="007B11D5"/>
    <w:rsid w:val="007D31DC"/>
    <w:rsid w:val="007D7180"/>
    <w:rsid w:val="007D77B2"/>
    <w:rsid w:val="007D7948"/>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252FB"/>
    <w:rsid w:val="00A31002"/>
    <w:rsid w:val="00A40630"/>
    <w:rsid w:val="00A447DF"/>
    <w:rsid w:val="00A452E4"/>
    <w:rsid w:val="00A45B5E"/>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C7709"/>
    <w:rsid w:val="00AD53CC"/>
    <w:rsid w:val="00AE0552"/>
    <w:rsid w:val="00AE226B"/>
    <w:rsid w:val="00AE35D4"/>
    <w:rsid w:val="00AE4A4F"/>
    <w:rsid w:val="00AE5EE3"/>
    <w:rsid w:val="00AE62CB"/>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A08E1"/>
    <w:rsid w:val="00BA43D7"/>
    <w:rsid w:val="00BA714B"/>
    <w:rsid w:val="00BA7947"/>
    <w:rsid w:val="00BB1592"/>
    <w:rsid w:val="00BB3073"/>
    <w:rsid w:val="00BD06DF"/>
    <w:rsid w:val="00BD2FD6"/>
    <w:rsid w:val="00BD593E"/>
    <w:rsid w:val="00BD7742"/>
    <w:rsid w:val="00BF050B"/>
    <w:rsid w:val="00BF07FE"/>
    <w:rsid w:val="00C006F3"/>
    <w:rsid w:val="00C01AA3"/>
    <w:rsid w:val="00C1421F"/>
    <w:rsid w:val="00C17EEC"/>
    <w:rsid w:val="00C30E81"/>
    <w:rsid w:val="00C460ED"/>
    <w:rsid w:val="00C50CC0"/>
    <w:rsid w:val="00C57CBE"/>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09A4"/>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373C4"/>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95541"/>
    <w:rsid w:val="00E971E2"/>
    <w:rsid w:val="00EA5334"/>
    <w:rsid w:val="00EA56B4"/>
    <w:rsid w:val="00EB1C17"/>
    <w:rsid w:val="00EB735E"/>
    <w:rsid w:val="00EC7E52"/>
    <w:rsid w:val="00ED0516"/>
    <w:rsid w:val="00ED11E8"/>
    <w:rsid w:val="00ED40BC"/>
    <w:rsid w:val="00EE0862"/>
    <w:rsid w:val="00EE3938"/>
    <w:rsid w:val="00EF1F33"/>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2CE3"/>
    <w:rsid w:val="00FB4CD4"/>
    <w:rsid w:val="00FB5B4D"/>
    <w:rsid w:val="00FC489E"/>
    <w:rsid w:val="00FC7ED5"/>
    <w:rsid w:val="00FD071E"/>
    <w:rsid w:val="00FD4444"/>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 w:type="paragraph" w:styleId="StandardWeb">
    <w:name w:val="Normal (Web)"/>
    <w:basedOn w:val="Standard"/>
    <w:semiHidden/>
    <w:unhideWhenUsed/>
    <w:rsid w:val="0061673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810209">
      <w:bodyDiv w:val="1"/>
      <w:marLeft w:val="0"/>
      <w:marRight w:val="0"/>
      <w:marTop w:val="0"/>
      <w:marBottom w:val="0"/>
      <w:divBdr>
        <w:top w:val="none" w:sz="0" w:space="0" w:color="auto"/>
        <w:left w:val="none" w:sz="0" w:space="0" w:color="auto"/>
        <w:bottom w:val="none" w:sz="0" w:space="0" w:color="auto"/>
        <w:right w:val="none" w:sz="0" w:space="0" w:color="auto"/>
      </w:divBdr>
    </w:div>
    <w:div w:id="751855355">
      <w:bodyDiv w:val="1"/>
      <w:marLeft w:val="0"/>
      <w:marRight w:val="0"/>
      <w:marTop w:val="0"/>
      <w:marBottom w:val="0"/>
      <w:divBdr>
        <w:top w:val="none" w:sz="0" w:space="0" w:color="auto"/>
        <w:left w:val="none" w:sz="0" w:space="0" w:color="auto"/>
        <w:bottom w:val="none" w:sz="0" w:space="0" w:color="auto"/>
        <w:right w:val="none" w:sz="0" w:space="0" w:color="auto"/>
      </w:divBdr>
    </w:div>
    <w:div w:id="1321689551">
      <w:bodyDiv w:val="1"/>
      <w:marLeft w:val="0"/>
      <w:marRight w:val="0"/>
      <w:marTop w:val="0"/>
      <w:marBottom w:val="0"/>
      <w:divBdr>
        <w:top w:val="none" w:sz="0" w:space="0" w:color="auto"/>
        <w:left w:val="none" w:sz="0" w:space="0" w:color="auto"/>
        <w:bottom w:val="none" w:sz="0" w:space="0" w:color="auto"/>
        <w:right w:val="none" w:sz="0" w:space="0" w:color="auto"/>
      </w:divBdr>
    </w:div>
    <w:div w:id="149160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791</Words>
  <Characters>4416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5197</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3</cp:revision>
  <cp:lastPrinted>2020-08-21T09:25:00Z</cp:lastPrinted>
  <dcterms:created xsi:type="dcterms:W3CDTF">2025-11-05T07:26:00Z</dcterms:created>
  <dcterms:modified xsi:type="dcterms:W3CDTF">2025-11-07T10:09:00Z</dcterms:modified>
</cp:coreProperties>
</file>