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67623C82" w:rsidR="00DF5EDA" w:rsidRPr="00C06665" w:rsidRDefault="00DF5EDA" w:rsidP="007B11D5">
      <w:pPr>
        <w:suppressAutoHyphens/>
        <w:autoSpaceDE w:val="0"/>
        <w:autoSpaceDN w:val="0"/>
        <w:adjustRightInd w:val="0"/>
        <w:ind w:right="-1"/>
        <w:jc w:val="both"/>
        <w:rPr>
          <w:rFonts w:asciiTheme="minorHAnsi" w:hAnsiTheme="minorHAnsi" w:cstheme="minorHAnsi"/>
          <w:b/>
          <w:bCs/>
          <w:i/>
          <w:iCs/>
          <w:color w:val="00B050"/>
          <w:sz w:val="21"/>
          <w:szCs w:val="21"/>
          <w:lang w:val="en-US"/>
        </w:rPr>
        <w:sectPr w:rsidR="00DF5EDA" w:rsidRPr="00C06665"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7642EC31" w14:textId="277011FF" w:rsidR="00111EB0" w:rsidRPr="00111EB0" w:rsidRDefault="00B07093" w:rsidP="007B11D5">
      <w:pPr>
        <w:suppressAutoHyphens/>
        <w:autoSpaceDE w:val="0"/>
        <w:autoSpaceDN w:val="0"/>
        <w:adjustRightInd w:val="0"/>
        <w:ind w:right="-1"/>
        <w:jc w:val="both"/>
        <w:rPr>
          <w:rFonts w:asciiTheme="minorHAnsi" w:hAnsiTheme="minorHAnsi" w:cstheme="minorHAnsi"/>
          <w:b/>
          <w:bCs/>
          <w:i/>
          <w:iCs/>
          <w:color w:val="FF0000"/>
          <w:sz w:val="21"/>
          <w:szCs w:val="21"/>
          <w:lang w:val="en-US"/>
        </w:rPr>
      </w:pPr>
      <w:r w:rsidRPr="00B07093">
        <w:rPr>
          <w:rFonts w:asciiTheme="minorHAnsi" w:hAnsiTheme="minorHAnsi" w:cstheme="minorHAnsi"/>
          <w:b/>
          <w:bCs/>
          <w:i/>
          <w:iCs/>
          <w:color w:val="FF0000"/>
          <w:sz w:val="21"/>
          <w:szCs w:val="21"/>
          <w:lang w:val="en-US"/>
        </w:rPr>
        <w:t>Low-cost pressure transmitter</w:t>
      </w:r>
    </w:p>
    <w:p w14:paraId="2175CEB6" w14:textId="7BADDB47" w:rsidR="00111EB0" w:rsidRDefault="00B07093" w:rsidP="007B11D5">
      <w:pPr>
        <w:suppressAutoHyphens/>
        <w:jc w:val="both"/>
        <w:rPr>
          <w:rFonts w:asciiTheme="minorHAnsi" w:hAnsiTheme="minorHAnsi" w:cstheme="minorHAnsi"/>
          <w:i/>
          <w:iCs/>
          <w:sz w:val="21"/>
          <w:szCs w:val="21"/>
          <w:lang w:val="en-US"/>
        </w:rPr>
      </w:pPr>
      <w:r w:rsidRPr="00B07093">
        <w:rPr>
          <w:rFonts w:asciiTheme="minorHAnsi" w:hAnsiTheme="minorHAnsi" w:cstheme="minorHAnsi"/>
          <w:i/>
          <w:iCs/>
          <w:sz w:val="21"/>
          <w:szCs w:val="21"/>
          <w:lang w:val="en-US"/>
        </w:rPr>
        <w:t>New compact solutions from ipf</w:t>
      </w:r>
    </w:p>
    <w:p w14:paraId="57C231DF" w14:textId="77777777" w:rsidR="00B07093" w:rsidRPr="00111EB0" w:rsidRDefault="00B07093" w:rsidP="007B11D5">
      <w:pPr>
        <w:suppressAutoHyphens/>
        <w:jc w:val="both"/>
        <w:rPr>
          <w:rFonts w:asciiTheme="minorHAnsi" w:hAnsiTheme="minorHAnsi" w:cstheme="minorHAnsi"/>
          <w:sz w:val="18"/>
          <w:szCs w:val="18"/>
          <w:lang w:val="en-US"/>
        </w:rPr>
      </w:pPr>
    </w:p>
    <w:p w14:paraId="7EFCBDBB" w14:textId="161CC9E5" w:rsidR="00B07093" w:rsidRPr="00B07093" w:rsidRDefault="00B07093" w:rsidP="00B07093">
      <w:pPr>
        <w:suppressAutoHyphens/>
        <w:jc w:val="both"/>
        <w:rPr>
          <w:rFonts w:asciiTheme="minorHAnsi" w:hAnsiTheme="minorHAnsi" w:cstheme="minorHAnsi"/>
          <w:sz w:val="18"/>
          <w:szCs w:val="18"/>
          <w:lang w:val="en-US"/>
        </w:rPr>
      </w:pPr>
      <w:r w:rsidRPr="00B07093">
        <w:rPr>
          <w:rFonts w:asciiTheme="minorHAnsi" w:hAnsiTheme="minorHAnsi" w:cstheme="minorHAnsi"/>
          <w:b/>
          <w:bCs/>
          <w:sz w:val="18"/>
          <w:szCs w:val="18"/>
          <w:lang w:val="en-US"/>
        </w:rPr>
        <w:t>DT24</w:t>
      </w:r>
      <w:r w:rsidRPr="00B07093">
        <w:rPr>
          <w:rFonts w:asciiTheme="minorHAnsi" w:hAnsiTheme="minorHAnsi" w:cstheme="minorHAnsi"/>
          <w:sz w:val="18"/>
          <w:szCs w:val="18"/>
          <w:lang w:val="en-US"/>
        </w:rPr>
        <w:t xml:space="preserve"> is the name of a new, cost-effective series of pressure sensors from ipf for pressure ranges from 0 to 400bar. </w:t>
      </w:r>
    </w:p>
    <w:p w14:paraId="4107B5E1" w14:textId="77777777" w:rsidR="00B07093" w:rsidRPr="00B07093" w:rsidRDefault="00B07093" w:rsidP="00B07093">
      <w:pPr>
        <w:suppressAutoHyphens/>
        <w:jc w:val="both"/>
        <w:rPr>
          <w:rFonts w:asciiTheme="minorHAnsi" w:hAnsiTheme="minorHAnsi" w:cstheme="minorHAnsi"/>
          <w:sz w:val="18"/>
          <w:szCs w:val="18"/>
          <w:lang w:val="en-US"/>
        </w:rPr>
      </w:pPr>
    </w:p>
    <w:p w14:paraId="5FD957D2" w14:textId="1C1FF85A" w:rsidR="00B07093" w:rsidRPr="00B07093" w:rsidRDefault="00B07093" w:rsidP="00B07093">
      <w:pPr>
        <w:suppressAutoHyphens/>
        <w:jc w:val="both"/>
        <w:rPr>
          <w:rFonts w:asciiTheme="minorHAnsi" w:hAnsiTheme="minorHAnsi" w:cstheme="minorHAnsi"/>
          <w:sz w:val="18"/>
          <w:szCs w:val="18"/>
          <w:lang w:val="en-US"/>
        </w:rPr>
      </w:pPr>
      <w:r w:rsidRPr="00B07093">
        <w:rPr>
          <w:rFonts w:asciiTheme="minorHAnsi" w:hAnsiTheme="minorHAnsi" w:cstheme="minorHAnsi"/>
          <w:sz w:val="18"/>
          <w:szCs w:val="18"/>
          <w:lang w:val="en-US"/>
        </w:rPr>
        <w:t>The pressure transmitters in a stainless</w:t>
      </w:r>
      <w:r w:rsidR="00F43BB2">
        <w:rPr>
          <w:rFonts w:asciiTheme="minorHAnsi" w:hAnsiTheme="minorHAnsi" w:cstheme="minorHAnsi"/>
          <w:sz w:val="18"/>
          <w:szCs w:val="18"/>
          <w:lang w:val="en-US"/>
        </w:rPr>
        <w:t xml:space="preserve"> </w:t>
      </w:r>
      <w:r w:rsidRPr="00B07093">
        <w:rPr>
          <w:rFonts w:asciiTheme="minorHAnsi" w:hAnsiTheme="minorHAnsi" w:cstheme="minorHAnsi"/>
          <w:sz w:val="18"/>
          <w:szCs w:val="18"/>
          <w:lang w:val="en-US"/>
        </w:rPr>
        <w:t xml:space="preserve">steel housing with a G1/4" process connection complement the wide-ranging portfolio of pressure sensors from the Sauerland-based sensor specialist and have a compact design with a length of 57mm and a diameter of 24mm. </w:t>
      </w:r>
      <w:r>
        <w:rPr>
          <w:rFonts w:asciiTheme="minorHAnsi" w:hAnsiTheme="minorHAnsi" w:cstheme="minorHAnsi"/>
          <w:sz w:val="18"/>
          <w:szCs w:val="18"/>
          <w:lang w:val="en-US"/>
        </w:rPr>
        <w:t xml:space="preserve"> </w:t>
      </w:r>
    </w:p>
    <w:p w14:paraId="300B0063" w14:textId="77777777" w:rsidR="00B07093" w:rsidRPr="00B07093" w:rsidRDefault="00B07093" w:rsidP="00B07093">
      <w:pPr>
        <w:suppressAutoHyphens/>
        <w:jc w:val="both"/>
        <w:rPr>
          <w:rFonts w:asciiTheme="minorHAnsi" w:hAnsiTheme="minorHAnsi" w:cstheme="minorHAnsi"/>
          <w:sz w:val="18"/>
          <w:szCs w:val="18"/>
          <w:lang w:val="en-US"/>
        </w:rPr>
      </w:pPr>
      <w:r w:rsidRPr="00B07093">
        <w:rPr>
          <w:rFonts w:asciiTheme="minorHAnsi" w:hAnsiTheme="minorHAnsi" w:cstheme="minorHAnsi"/>
          <w:sz w:val="18"/>
          <w:szCs w:val="18"/>
          <w:lang w:val="en-US"/>
        </w:rPr>
        <w:t xml:space="preserve">The new device series is suitable for measuring all gaseous and liquid media of fluid group 2 (media that are neither explosive, flammable, oxidizing or toxic or very toxic), whereby the measured values can be output to a PLC or an external display device via the integrated analog output (4...20mA).    </w:t>
      </w:r>
    </w:p>
    <w:p w14:paraId="311A9B6D" w14:textId="77777777" w:rsidR="00B07093" w:rsidRPr="00B07093" w:rsidRDefault="00B07093" w:rsidP="00B07093">
      <w:pPr>
        <w:suppressAutoHyphens/>
        <w:jc w:val="both"/>
        <w:rPr>
          <w:rFonts w:asciiTheme="minorHAnsi" w:hAnsiTheme="minorHAnsi" w:cstheme="minorHAnsi"/>
          <w:sz w:val="18"/>
          <w:szCs w:val="18"/>
          <w:lang w:val="en-US"/>
        </w:rPr>
      </w:pPr>
    </w:p>
    <w:p w14:paraId="482E6BD1" w14:textId="430C0894" w:rsidR="00466817" w:rsidRDefault="00B07093" w:rsidP="00B07093">
      <w:pPr>
        <w:suppressAutoHyphens/>
        <w:jc w:val="both"/>
        <w:rPr>
          <w:rFonts w:asciiTheme="minorHAnsi" w:hAnsiTheme="minorHAnsi" w:cstheme="minorHAnsi"/>
          <w:sz w:val="18"/>
          <w:szCs w:val="18"/>
          <w:lang w:val="en-US"/>
        </w:rPr>
      </w:pPr>
      <w:r w:rsidRPr="00B07093">
        <w:rPr>
          <w:rFonts w:asciiTheme="minorHAnsi" w:hAnsiTheme="minorHAnsi" w:cstheme="minorHAnsi"/>
          <w:sz w:val="18"/>
          <w:szCs w:val="18"/>
          <w:lang w:val="en-US"/>
        </w:rPr>
        <w:t xml:space="preserve">The sensors are offered by ipf in five different versions with different pressure ranges: </w:t>
      </w:r>
      <w:r w:rsidRPr="00B07093">
        <w:rPr>
          <w:rFonts w:asciiTheme="minorHAnsi" w:hAnsiTheme="minorHAnsi" w:cstheme="minorHAnsi"/>
          <w:b/>
          <w:bCs/>
          <w:sz w:val="18"/>
          <w:szCs w:val="18"/>
          <w:lang w:val="en-US"/>
        </w:rPr>
        <w:t>DT24310D</w:t>
      </w:r>
      <w:r w:rsidRPr="00B07093">
        <w:rPr>
          <w:rFonts w:asciiTheme="minorHAnsi" w:hAnsiTheme="minorHAnsi" w:cstheme="minorHAnsi"/>
          <w:sz w:val="18"/>
          <w:szCs w:val="18"/>
          <w:lang w:val="en-US"/>
        </w:rPr>
        <w:t xml:space="preserve"> (0...10bar), </w:t>
      </w:r>
      <w:r w:rsidRPr="00B07093">
        <w:rPr>
          <w:rFonts w:asciiTheme="minorHAnsi" w:hAnsiTheme="minorHAnsi" w:cstheme="minorHAnsi"/>
          <w:b/>
          <w:bCs/>
          <w:sz w:val="18"/>
          <w:szCs w:val="18"/>
          <w:lang w:val="en-US"/>
        </w:rPr>
        <w:t>DT243103</w:t>
      </w:r>
      <w:r w:rsidRPr="00B07093">
        <w:rPr>
          <w:rFonts w:asciiTheme="minorHAnsi" w:hAnsiTheme="minorHAnsi" w:cstheme="minorHAnsi"/>
          <w:sz w:val="18"/>
          <w:szCs w:val="18"/>
          <w:lang w:val="en-US"/>
        </w:rPr>
        <w:t xml:space="preserve"> (0...40bar), </w:t>
      </w:r>
      <w:r w:rsidRPr="00B07093">
        <w:rPr>
          <w:rFonts w:asciiTheme="minorHAnsi" w:hAnsiTheme="minorHAnsi" w:cstheme="minorHAnsi"/>
          <w:b/>
          <w:bCs/>
          <w:sz w:val="18"/>
          <w:szCs w:val="18"/>
          <w:lang w:val="en-US"/>
        </w:rPr>
        <w:t>DT243104</w:t>
      </w:r>
      <w:r w:rsidRPr="00B07093">
        <w:rPr>
          <w:rFonts w:asciiTheme="minorHAnsi" w:hAnsiTheme="minorHAnsi" w:cstheme="minorHAnsi"/>
          <w:sz w:val="18"/>
          <w:szCs w:val="18"/>
          <w:lang w:val="en-US"/>
        </w:rPr>
        <w:t xml:space="preserve"> (0...100bar), </w:t>
      </w:r>
      <w:r w:rsidRPr="00B07093">
        <w:rPr>
          <w:rFonts w:asciiTheme="minorHAnsi" w:hAnsiTheme="minorHAnsi" w:cstheme="minorHAnsi"/>
          <w:b/>
          <w:bCs/>
          <w:sz w:val="18"/>
          <w:szCs w:val="18"/>
          <w:lang w:val="en-US"/>
        </w:rPr>
        <w:t>DT243105</w:t>
      </w:r>
      <w:r w:rsidRPr="00B07093">
        <w:rPr>
          <w:rFonts w:asciiTheme="minorHAnsi" w:hAnsiTheme="minorHAnsi" w:cstheme="minorHAnsi"/>
          <w:sz w:val="18"/>
          <w:szCs w:val="18"/>
          <w:lang w:val="en-US"/>
        </w:rPr>
        <w:t xml:space="preserve"> (0...250bar) and </w:t>
      </w:r>
      <w:r w:rsidRPr="00B07093">
        <w:rPr>
          <w:rFonts w:asciiTheme="minorHAnsi" w:hAnsiTheme="minorHAnsi" w:cstheme="minorHAnsi"/>
          <w:b/>
          <w:bCs/>
          <w:sz w:val="18"/>
          <w:szCs w:val="18"/>
          <w:lang w:val="en-US"/>
        </w:rPr>
        <w:t>DT243106</w:t>
      </w:r>
      <w:r w:rsidRPr="00B07093">
        <w:rPr>
          <w:rFonts w:asciiTheme="minorHAnsi" w:hAnsiTheme="minorHAnsi" w:cstheme="minorHAnsi"/>
          <w:sz w:val="18"/>
          <w:szCs w:val="18"/>
          <w:lang w:val="en-US"/>
        </w:rPr>
        <w:t xml:space="preserve"> (0...400bar). Depending on the device version, the pressure transmitters can withstand an overpressure of 20</w:t>
      </w:r>
      <w:r w:rsidR="00F43BB2">
        <w:rPr>
          <w:rFonts w:asciiTheme="minorHAnsi" w:hAnsiTheme="minorHAnsi" w:cstheme="minorHAnsi"/>
          <w:sz w:val="18"/>
          <w:szCs w:val="18"/>
          <w:lang w:val="en-US"/>
        </w:rPr>
        <w:t xml:space="preserve"> </w:t>
      </w:r>
      <w:r w:rsidRPr="00B07093">
        <w:rPr>
          <w:rFonts w:asciiTheme="minorHAnsi" w:hAnsiTheme="minorHAnsi" w:cstheme="minorHAnsi"/>
          <w:sz w:val="18"/>
          <w:szCs w:val="18"/>
          <w:lang w:val="en-US"/>
        </w:rPr>
        <w:t>bar to a maximum of 750</w:t>
      </w:r>
      <w:r w:rsidR="00F43BB2">
        <w:rPr>
          <w:rFonts w:asciiTheme="minorHAnsi" w:hAnsiTheme="minorHAnsi" w:cstheme="minorHAnsi"/>
          <w:sz w:val="18"/>
          <w:szCs w:val="18"/>
          <w:lang w:val="en-US"/>
        </w:rPr>
        <w:t xml:space="preserve"> </w:t>
      </w:r>
      <w:r w:rsidRPr="00B07093">
        <w:rPr>
          <w:rFonts w:asciiTheme="minorHAnsi" w:hAnsiTheme="minorHAnsi" w:cstheme="minorHAnsi"/>
          <w:sz w:val="18"/>
          <w:szCs w:val="18"/>
          <w:lang w:val="en-US"/>
        </w:rPr>
        <w:t>bar</w:t>
      </w:r>
      <w:r w:rsidR="00DF484E" w:rsidRPr="00DF484E">
        <w:rPr>
          <w:rFonts w:asciiTheme="minorHAnsi" w:hAnsiTheme="minorHAnsi" w:cstheme="minorHAnsi"/>
          <w:sz w:val="18"/>
          <w:szCs w:val="18"/>
          <w:lang w:val="en-US"/>
        </w:rPr>
        <w:t>.</w:t>
      </w:r>
    </w:p>
    <w:p w14:paraId="1FB24C10" w14:textId="77777777" w:rsidR="00B07093" w:rsidRPr="00DF484E" w:rsidRDefault="00B07093" w:rsidP="00B07093">
      <w:pPr>
        <w:suppressAutoHyphens/>
        <w:jc w:val="both"/>
        <w:rPr>
          <w:rFonts w:asciiTheme="minorHAnsi" w:hAnsiTheme="minorHAnsi" w:cstheme="minorHAnsi"/>
          <w:sz w:val="18"/>
          <w:szCs w:val="18"/>
          <w:lang w:val="en-US"/>
        </w:rPr>
      </w:pPr>
    </w:p>
    <w:p w14:paraId="3D585F2D" w14:textId="410C4DD0" w:rsidR="004B2CFC" w:rsidRPr="00B07093" w:rsidRDefault="00B07093" w:rsidP="007B11D5">
      <w:pPr>
        <w:suppressAutoHyphens/>
        <w:jc w:val="both"/>
        <w:rPr>
          <w:rFonts w:asciiTheme="minorHAnsi" w:hAnsiTheme="minorHAnsi" w:cstheme="minorHAnsi"/>
          <w:sz w:val="18"/>
          <w:szCs w:val="18"/>
          <w:lang w:val="en-US"/>
        </w:rPr>
      </w:pPr>
      <w:r>
        <w:rPr>
          <w:rFonts w:asciiTheme="minorHAnsi" w:hAnsiTheme="minorHAnsi" w:cstheme="minorHAnsi"/>
          <w:noProof/>
          <w:sz w:val="18"/>
          <w:szCs w:val="18"/>
          <w:lang w:val="en-US"/>
        </w:rPr>
        <w:drawing>
          <wp:inline distT="0" distB="0" distL="0" distR="0" wp14:anchorId="6F716CA4" wp14:editId="3091EC57">
            <wp:extent cx="3408045" cy="2414270"/>
            <wp:effectExtent l="0" t="0" r="1905"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8045" cy="2414270"/>
                    </a:xfrm>
                    <a:prstGeom prst="rect">
                      <a:avLst/>
                    </a:prstGeom>
                    <a:noFill/>
                  </pic:spPr>
                </pic:pic>
              </a:graphicData>
            </a:graphic>
          </wp:inline>
        </w:drawing>
      </w:r>
    </w:p>
    <w:p w14:paraId="62DC0041" w14:textId="3E5DCCD2" w:rsidR="001316E7" w:rsidRDefault="001316E7" w:rsidP="007B11D5">
      <w:pPr>
        <w:suppressAutoHyphens/>
        <w:jc w:val="both"/>
        <w:rPr>
          <w:rFonts w:asciiTheme="minorHAnsi" w:hAnsiTheme="minorHAnsi" w:cstheme="minorHAnsi"/>
          <w:sz w:val="18"/>
          <w:szCs w:val="18"/>
        </w:rPr>
      </w:pPr>
    </w:p>
    <w:p w14:paraId="1BCE0EDD" w14:textId="5BF3D306" w:rsidR="00E2792B" w:rsidRPr="00D404FA" w:rsidRDefault="00B07093" w:rsidP="00D404FA">
      <w:pPr>
        <w:suppressAutoHyphens/>
        <w:rPr>
          <w:rFonts w:asciiTheme="minorHAnsi" w:hAnsiTheme="minorHAnsi" w:cstheme="minorHAnsi"/>
          <w:sz w:val="18"/>
          <w:szCs w:val="18"/>
          <w:lang w:val="en-US"/>
        </w:rPr>
      </w:pPr>
      <w:r w:rsidRPr="00B07093">
        <w:rPr>
          <w:rFonts w:asciiTheme="minorHAnsi" w:hAnsiTheme="minorHAnsi" w:cstheme="minorHAnsi"/>
          <w:i/>
          <w:iCs/>
          <w:sz w:val="18"/>
          <w:szCs w:val="18"/>
          <w:lang w:val="en-US"/>
        </w:rPr>
        <w:t xml:space="preserve">Caption: </w:t>
      </w:r>
      <w:r w:rsidRPr="00B07093">
        <w:rPr>
          <w:rFonts w:asciiTheme="minorHAnsi" w:hAnsiTheme="minorHAnsi" w:cstheme="minorHAnsi"/>
          <w:sz w:val="18"/>
          <w:szCs w:val="18"/>
          <w:lang w:val="en-US"/>
        </w:rPr>
        <w:t xml:space="preserve">The new </w:t>
      </w:r>
      <w:r w:rsidRPr="00B07093">
        <w:rPr>
          <w:rFonts w:asciiTheme="minorHAnsi" w:hAnsiTheme="minorHAnsi" w:cstheme="minorHAnsi"/>
          <w:b/>
          <w:bCs/>
          <w:sz w:val="18"/>
          <w:szCs w:val="18"/>
          <w:lang w:val="en-US"/>
        </w:rPr>
        <w:t>DT24</w:t>
      </w:r>
      <w:r w:rsidR="00F43BB2">
        <w:rPr>
          <w:rFonts w:asciiTheme="minorHAnsi" w:hAnsiTheme="minorHAnsi" w:cstheme="minorHAnsi"/>
          <w:sz w:val="18"/>
          <w:szCs w:val="18"/>
          <w:lang w:val="en-US"/>
        </w:rPr>
        <w:t>-</w:t>
      </w:r>
      <w:r w:rsidRPr="00B07093">
        <w:rPr>
          <w:rFonts w:asciiTheme="minorHAnsi" w:hAnsiTheme="minorHAnsi" w:cstheme="minorHAnsi"/>
          <w:sz w:val="18"/>
          <w:szCs w:val="18"/>
          <w:lang w:val="en-US"/>
        </w:rPr>
        <w:t>series</w:t>
      </w:r>
      <w:r w:rsidR="00F43BB2">
        <w:rPr>
          <w:rFonts w:asciiTheme="minorHAnsi" w:hAnsiTheme="minorHAnsi" w:cstheme="minorHAnsi"/>
          <w:sz w:val="18"/>
          <w:szCs w:val="18"/>
          <w:lang w:val="en-US"/>
        </w:rPr>
        <w:t xml:space="preserve"> of</w:t>
      </w:r>
      <w:r w:rsidRPr="00B07093">
        <w:rPr>
          <w:rFonts w:asciiTheme="minorHAnsi" w:hAnsiTheme="minorHAnsi" w:cstheme="minorHAnsi"/>
          <w:sz w:val="18"/>
          <w:szCs w:val="18"/>
          <w:lang w:val="en-US"/>
        </w:rPr>
        <w:t xml:space="preserve"> pressure transmitters from ipf are economical solutions for measuring the pressure of gaseous and liquid media in the range from 0 to 400 bar. (Image: ipf electronic gmbh</w:t>
      </w:r>
      <w:r w:rsidR="00A93E70" w:rsidRPr="00B07093">
        <w:rPr>
          <w:rFonts w:asciiTheme="minorHAnsi" w:hAnsiTheme="minorHAnsi" w:cstheme="minorHAnsi"/>
          <w:sz w:val="18"/>
          <w:szCs w:val="18"/>
          <w:lang w:val="en-US"/>
        </w:rPr>
        <w:t>)</w:t>
      </w:r>
    </w:p>
    <w:p w14:paraId="71AE847F" w14:textId="4F1DF452" w:rsidR="002577AD" w:rsidRPr="00D404FA" w:rsidRDefault="002577AD" w:rsidP="007B11D5">
      <w:pPr>
        <w:suppressAutoHyphens/>
        <w:jc w:val="both"/>
        <w:rPr>
          <w:rFonts w:asciiTheme="minorHAnsi" w:hAnsiTheme="minorHAnsi" w:cstheme="minorHAnsi"/>
          <w:sz w:val="18"/>
          <w:szCs w:val="18"/>
          <w:lang w:val="en-US"/>
        </w:rPr>
      </w:pP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bookmarkStart w:id="1" w:name="_Hlk143861979"/>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bookmarkEnd w:id="1"/>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038A" w14:textId="77777777" w:rsidR="004508D3" w:rsidRDefault="004508D3">
      <w:r>
        <w:separator/>
      </w:r>
    </w:p>
  </w:endnote>
  <w:endnote w:type="continuationSeparator" w:id="0">
    <w:p w14:paraId="1A1C7354" w14:textId="77777777" w:rsidR="004508D3" w:rsidRDefault="0045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bookmarkStart w:id="0" w:name="_Hlk143862162"/>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bookmarkEnd w:id="0"/>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D06" w14:textId="77777777" w:rsidR="004508D3" w:rsidRDefault="004508D3">
      <w:r>
        <w:separator/>
      </w:r>
    </w:p>
  </w:footnote>
  <w:footnote w:type="continuationSeparator" w:id="0">
    <w:p w14:paraId="4780E4AD" w14:textId="77777777" w:rsidR="004508D3" w:rsidRDefault="0045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148A" w14:textId="77777777" w:rsidR="00C06665" w:rsidRDefault="00C06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3130315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3122028">
    <w:abstractNumId w:val="1"/>
  </w:num>
  <w:num w:numId="3" w16cid:durableId="37290861">
    <w:abstractNumId w:val="4"/>
  </w:num>
  <w:num w:numId="4" w16cid:durableId="1282150091">
    <w:abstractNumId w:val="2"/>
  </w:num>
  <w:num w:numId="5" w16cid:durableId="10666064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935161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339A"/>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211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07093"/>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6665"/>
    <w:rsid w:val="00C1421F"/>
    <w:rsid w:val="00C17EEC"/>
    <w:rsid w:val="00C30E81"/>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D0516"/>
    <w:rsid w:val="00ED11E8"/>
    <w:rsid w:val="00ED40BC"/>
    <w:rsid w:val="00EE0862"/>
    <w:rsid w:val="00EE3938"/>
    <w:rsid w:val="00EF4E6D"/>
    <w:rsid w:val="00F004AB"/>
    <w:rsid w:val="00F038D2"/>
    <w:rsid w:val="00F1329E"/>
    <w:rsid w:val="00F4008C"/>
    <w:rsid w:val="00F4126F"/>
    <w:rsid w:val="00F41DEC"/>
    <w:rsid w:val="00F426DE"/>
    <w:rsid w:val="00F43BB2"/>
    <w:rsid w:val="00F538AC"/>
    <w:rsid w:val="00F70BD5"/>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2718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4</cp:revision>
  <cp:lastPrinted>2020-08-21T09:25:00Z</cp:lastPrinted>
  <dcterms:created xsi:type="dcterms:W3CDTF">2023-09-01T12:01:00Z</dcterms:created>
  <dcterms:modified xsi:type="dcterms:W3CDTF">2024-02-11T19:38:00Z</dcterms:modified>
</cp:coreProperties>
</file>